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70" w:lineRule="exact"/>
        <w:jc w:val="both"/>
        <w:rPr>
          <w:rFonts w:ascii="黑体" w:hAnsi="黑体" w:eastAsia="黑体" w:cs="仿宋"/>
          <w:kern w:val="2"/>
          <w:sz w:val="32"/>
          <w:szCs w:val="32"/>
        </w:rPr>
      </w:pPr>
      <w:r>
        <w:rPr>
          <w:rFonts w:hint="eastAsia" w:ascii="黑体" w:hAnsi="黑体" w:eastAsia="黑体" w:cs="仿宋"/>
          <w:kern w:val="2"/>
          <w:sz w:val="32"/>
          <w:szCs w:val="32"/>
        </w:rPr>
        <w:t>附件1</w:t>
      </w:r>
    </w:p>
    <w:tbl>
      <w:tblPr>
        <w:tblStyle w:val="4"/>
        <w:tblW w:w="899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685"/>
        <w:gridCol w:w="2127"/>
        <w:gridCol w:w="1564"/>
        <w:gridCol w:w="651"/>
        <w:gridCol w:w="24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8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小标宋简体" w:hAnsi="宋体" w:eastAsia="方正小标宋简体" w:cs="宋体"/>
                <w:color w:val="000000"/>
                <w:sz w:val="48"/>
                <w:szCs w:val="4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8"/>
              </w:rPr>
              <w:t>郑州市第六人民医院2023年度招聘计划表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22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拟聘岗位</w:t>
            </w:r>
          </w:p>
        </w:tc>
        <w:tc>
          <w:tcPr>
            <w:tcW w:w="43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2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2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内科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感染一科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内科学（感染方向）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内科学（感染方向）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博士及以上学历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感染二科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内科学（传染病方向）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感染五科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内科学（感染方向）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结核病与危重症科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内科学（呼吸方向）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博士及以上学历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介入结核病科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内科学（呼吸方向/感染方向）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结核病微创诊疗科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内科学（呼吸方向）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青少年结核病科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内科学（呼吸方向或公共卫生专业）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中老年结核病科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内科学（呼吸方向/感染方向）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结核病合并症科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内科学（呼吸方向/介入方向）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中西医结合结核病科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内科学（呼吸方向优先）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全科医学科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内科学（呼吸方向优先）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重症肝病科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内科学（肝病或消化方向）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肝硬化科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内科学（肝病或消化方向）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分子免疫学专业和循证医学专业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学术型硕士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肝炎科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内科学肝病或消化方向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中西医结合重肝科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内科学（肝病或消化方向）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中西医结合肝炎科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中医内科学/中西医结合内科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肿瘤内科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血液专业或肿瘤内科方向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心内科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心内科介入专业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有心脏介入资质优先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神经内科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神经内科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有神经介入资质优先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内科学（神经病学方向）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血液净化室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肾内科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外科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神经外科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神经外科方向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普外科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肝胆胃肠等普外专业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微创外科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肝胆胃肠等普外专业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胸外科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外科学（胸外方向）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泌尿外科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外科学（泌尿方向）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肝胆胰脾外科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普外科（肝胆方向）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心外科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外科学（心血管方向）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重症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重症医学科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重症医学专业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影像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医学影像科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医学影像学/放射诊断相关专业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心电图室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临床医学（脑电图诊断相关方向）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临床医学（TCD诊断相关方向）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临床医学（肌电图诊断相关方向）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药学</w:t>
            </w: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药学部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临床药理学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博士研究生或硕士研究生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取得临床药师证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临床药学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硕士研究生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取得临床药师证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检验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医学检验科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临床医学检验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取得检验技师证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核医学科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临床医学检验或临床医学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取得检验技师证或取得取得医师执业证及规培证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皮肤性病科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临床医学检验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取得检验技师证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病理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病理科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病理诊断学/临床医学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病理技术专业相关方向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病案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病案管理科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临床医学、病案信息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麻醉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麻醉科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临床医学、麻醉学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内镜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内镜诊疗中心（支气管镜）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呼吸内镜/呼吸介入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介入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介入科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外周血管介入医学及相关专业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妇产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妇科</w:t>
            </w:r>
          </w:p>
        </w:tc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妇产科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副高及以上职称，能独立完成腹腔镜三、四级手术优先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临床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眼科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眼科学或临床医学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耳鼻喉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临床医学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心理门诊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精神病学相关专业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社区卫生服务中心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全科医学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公卫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中西医结合结核病科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公共卫生专业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急救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急诊科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急诊（全科医学）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急救相关专业（急救员）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医学大专以上学历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30岁以下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120司机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大专及以上学历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30岁以下，C照以上驾驶证，驾龄3年以上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转化医学研究中心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分子学、预防医学专业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熟悉基本的生信数据分析和流行病学相关研究，会独立撰写英文文章，以第一作者发表过SCI文章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生物信息统计学相关方向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硕士及以上学历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开展过医学相关的生信分析研究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护理</w:t>
            </w: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护理部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护理学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30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取得护士资格证及执业证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护理学（重症）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取得护士资格证及执业证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信息科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信息管理与信息系统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外联</w:t>
            </w:r>
          </w:p>
        </w:tc>
        <w:tc>
          <w:tcPr>
            <w:tcW w:w="16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外联办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行政管理及相关专业</w:t>
            </w: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本科及以上学历</w:t>
            </w:r>
          </w:p>
        </w:tc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6"/>
                <w:szCs w:val="26"/>
              </w:rPr>
              <w:t>有外联营销经验者优先，条件可适当放宽</w:t>
            </w:r>
          </w:p>
        </w:tc>
      </w:tr>
    </w:tbl>
    <w:p>
      <w:pPr>
        <w:pStyle w:val="3"/>
        <w:spacing w:beforeAutospacing="0" w:after="150" w:afterAutospacing="0" w:line="570" w:lineRule="exact"/>
        <w:rPr>
          <w:rFonts w:ascii="仿宋" w:hAnsi="仿宋" w:eastAsia="仿宋" w:cs="仿宋"/>
          <w:kern w:val="2"/>
          <w:sz w:val="32"/>
          <w:szCs w:val="32"/>
        </w:rPr>
      </w:pPr>
    </w:p>
    <w:p>
      <w:pPr>
        <w:pStyle w:val="3"/>
        <w:tabs>
          <w:tab w:val="left" w:pos="789"/>
        </w:tabs>
        <w:spacing w:beforeAutospacing="0" w:after="150" w:afterAutospacing="0" w:line="570" w:lineRule="exact"/>
        <w:ind w:firstLine="640" w:firstLineChars="200"/>
        <w:jc w:val="both"/>
        <w:rPr>
          <w:rFonts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YWQ5ZWM2MTcyMDM1YzhlZmNmZDUyY2M2NzRhYjIifQ=="/>
  </w:docVars>
  <w:rsids>
    <w:rsidRoot w:val="334350BB"/>
    <w:rsid w:val="3343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line="360" w:lineRule="auto"/>
      <w:ind w:firstLine="664" w:firstLineChars="200"/>
    </w:pPr>
    <w:rPr>
      <w:szCs w:val="22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2023-01-18T01:04:00Z</dcterms:created>
  <dc:creator>资深少女阿薛</dc:creator>
  <cp:lastModifiedBy>资深少女阿薛</cp:lastModifiedBy>
  <dcterms:modified xsi:type="dcterms:W3CDTF">2023-01-18T01:05:28Z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42081C49E0754C08A7EFD44C82D5CA40</vt:lpwstr>
  </property>
</Properties>
</file>