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3E03C" w14:textId="19313158" w:rsidR="00001516" w:rsidRPr="00DF2AE1" w:rsidRDefault="0063524E" w:rsidP="00001516">
      <w:pPr>
        <w:pStyle w:val="1"/>
      </w:pPr>
      <w:r>
        <w:rPr>
          <w:rFonts w:hint="eastAsia"/>
        </w:rPr>
        <w:t>临床试验</w:t>
      </w:r>
      <w:r w:rsidR="00001516" w:rsidRPr="00DF2AE1">
        <w:t>安全性报告的</w:t>
      </w:r>
      <w:r w:rsidR="00001516" w:rsidRPr="00DF2AE1">
        <w:t>SOP</w:t>
      </w:r>
    </w:p>
    <w:p w14:paraId="524EACBE" w14:textId="0187755B" w:rsidR="0016783A" w:rsidRPr="00792C6F" w:rsidRDefault="00792C6F" w:rsidP="00792C6F">
      <w:pPr>
        <w:spacing w:line="360" w:lineRule="auto"/>
        <w:ind w:firstLineChars="200" w:firstLine="442"/>
        <w:rPr>
          <w:rFonts w:ascii="Times New Roman" w:eastAsia="宋体" w:hAnsi="Times New Roman" w:cs="Times New Roman"/>
          <w:b/>
          <w:sz w:val="22"/>
          <w:szCs w:val="24"/>
        </w:rPr>
      </w:pPr>
      <w:r w:rsidRPr="00792C6F">
        <w:rPr>
          <w:rFonts w:ascii="Times New Roman" w:eastAsia="宋体" w:hAnsi="Times New Roman" w:cs="Times New Roman" w:hint="eastAsia"/>
          <w:b/>
          <w:sz w:val="22"/>
          <w:szCs w:val="24"/>
        </w:rPr>
        <w:t>一、</w:t>
      </w:r>
      <w:r w:rsidR="0016783A" w:rsidRPr="00792C6F">
        <w:rPr>
          <w:rFonts w:ascii="Times New Roman" w:eastAsia="宋体" w:hAnsi="Times New Roman" w:cs="Times New Roman"/>
          <w:b/>
          <w:sz w:val="24"/>
          <w:szCs w:val="24"/>
        </w:rPr>
        <w:t>严重不良事件</w:t>
      </w:r>
      <w:r w:rsidR="00796F92" w:rsidRPr="00792C6F">
        <w:rPr>
          <w:rFonts w:ascii="Times New Roman" w:eastAsia="宋体" w:hAnsi="Times New Roman" w:cs="Times New Roman"/>
          <w:b/>
          <w:sz w:val="24"/>
          <w:szCs w:val="24"/>
        </w:rPr>
        <w:t>（</w:t>
      </w:r>
      <w:r w:rsidR="00796F92" w:rsidRPr="00792C6F">
        <w:rPr>
          <w:rFonts w:ascii="Times New Roman" w:eastAsia="宋体" w:hAnsi="Times New Roman" w:cs="Times New Roman"/>
          <w:b/>
          <w:sz w:val="24"/>
          <w:szCs w:val="24"/>
        </w:rPr>
        <w:t>SAE</w:t>
      </w:r>
      <w:r w:rsidR="00796F92" w:rsidRPr="00792C6F">
        <w:rPr>
          <w:rFonts w:ascii="Times New Roman" w:eastAsia="宋体" w:hAnsi="Times New Roman" w:cs="Times New Roman"/>
          <w:b/>
          <w:sz w:val="24"/>
          <w:szCs w:val="24"/>
        </w:rPr>
        <w:t>）</w:t>
      </w:r>
      <w:r w:rsidR="00F1453F" w:rsidRPr="00792C6F">
        <w:rPr>
          <w:rFonts w:ascii="Times New Roman" w:eastAsia="宋体" w:hAnsi="Times New Roman" w:cs="Times New Roman" w:hint="eastAsia"/>
          <w:b/>
          <w:sz w:val="22"/>
          <w:szCs w:val="24"/>
        </w:rPr>
        <w:t>的报告</w:t>
      </w:r>
    </w:p>
    <w:p w14:paraId="5E219CB1" w14:textId="3DB3A0F0" w:rsidR="00607696" w:rsidRPr="00607696" w:rsidRDefault="00607696" w:rsidP="00607696">
      <w:pPr>
        <w:pStyle w:val="Default"/>
        <w:spacing w:line="360" w:lineRule="auto"/>
        <w:ind w:firstLineChars="200" w:firstLine="480"/>
        <w:rPr>
          <w:rFonts w:ascii="Times New Roman" w:cs="Times New Roman"/>
        </w:rPr>
      </w:pPr>
      <w:r>
        <w:rPr>
          <w:rFonts w:ascii="Times New Roman" w:cs="Times New Roman" w:hint="eastAsia"/>
        </w:rPr>
        <w:t>1</w:t>
      </w:r>
      <w:r>
        <w:rPr>
          <w:rFonts w:ascii="Times New Roman" w:cs="Times New Roman"/>
        </w:rPr>
        <w:t>.</w:t>
      </w:r>
      <w:r w:rsidRPr="00607696">
        <w:rPr>
          <w:rFonts w:ascii="Times New Roman" w:cs="Times New Roman"/>
        </w:rPr>
        <w:t>SAE</w:t>
      </w:r>
      <w:r w:rsidRPr="00607696">
        <w:rPr>
          <w:rFonts w:ascii="Times New Roman" w:cs="Times New Roman"/>
        </w:rPr>
        <w:t>报告要求：</w:t>
      </w:r>
      <w:r w:rsidRPr="00607696">
        <w:rPr>
          <w:rFonts w:ascii="Times New Roman" w:cs="Times New Roman"/>
        </w:rPr>
        <w:t xml:space="preserve"> </w:t>
      </w:r>
    </w:p>
    <w:p w14:paraId="6BEC96DB" w14:textId="6DBB3CC4" w:rsidR="00B47C8B" w:rsidRPr="00B47C8B" w:rsidRDefault="00607696" w:rsidP="0000368A">
      <w:pPr>
        <w:pStyle w:val="Default"/>
        <w:spacing w:line="360" w:lineRule="auto"/>
        <w:ind w:firstLineChars="200" w:firstLine="480"/>
        <w:rPr>
          <w:rFonts w:ascii="Times New Roman" w:cs="Times New Roman"/>
        </w:rPr>
      </w:pPr>
      <w:proofErr w:type="gramStart"/>
      <w:r w:rsidRPr="00B47C8B">
        <w:rPr>
          <w:rFonts w:ascii="Times New Roman" w:cs="Times New Roman"/>
        </w:rPr>
        <w:t>除试验</w:t>
      </w:r>
      <w:proofErr w:type="gramEnd"/>
      <w:r w:rsidRPr="00B47C8B">
        <w:rPr>
          <w:rFonts w:ascii="Times New Roman" w:cs="Times New Roman"/>
        </w:rPr>
        <w:t>方案或者其他文件（如研究者手册）中规定不需立即报告的严重不良事件外，</w:t>
      </w:r>
      <w:r w:rsidR="006D6185" w:rsidRPr="00B47C8B">
        <w:rPr>
          <w:rFonts w:ascii="Times New Roman" w:cs="Times New Roman" w:hint="eastAsia"/>
        </w:rPr>
        <w:t>研究者需在获知</w:t>
      </w:r>
      <w:r w:rsidR="006D6185" w:rsidRPr="00B47C8B">
        <w:rPr>
          <w:rFonts w:ascii="Times New Roman" w:cs="Times New Roman"/>
        </w:rPr>
        <w:t>SAE</w:t>
      </w:r>
      <w:r w:rsidR="006D6185" w:rsidRPr="00B47C8B">
        <w:rPr>
          <w:rFonts w:ascii="Times New Roman" w:cs="Times New Roman"/>
        </w:rPr>
        <w:t>发生的</w:t>
      </w:r>
      <w:r w:rsidR="006D6185" w:rsidRPr="00B47C8B">
        <w:rPr>
          <w:rFonts w:ascii="Times New Roman" w:cs="Times New Roman"/>
        </w:rPr>
        <w:t>24</w:t>
      </w:r>
      <w:r w:rsidR="006D6185" w:rsidRPr="00B47C8B">
        <w:rPr>
          <w:rFonts w:ascii="Times New Roman" w:cs="Times New Roman"/>
        </w:rPr>
        <w:t>小时内报告给申办方</w:t>
      </w:r>
      <w:r w:rsidR="007F766C" w:rsidRPr="00B47C8B">
        <w:rPr>
          <w:rFonts w:ascii="Times New Roman" w:cs="Times New Roman" w:hint="eastAsia"/>
        </w:rPr>
        <w:t>（</w:t>
      </w:r>
      <w:r w:rsidR="007F766C" w:rsidRPr="00B47C8B">
        <w:rPr>
          <w:rFonts w:ascii="Times New Roman" w:cs="Times New Roman"/>
        </w:rPr>
        <w:t>除非在研究方案中另有约定</w:t>
      </w:r>
      <w:r w:rsidR="007F766C" w:rsidRPr="00B47C8B">
        <w:rPr>
          <w:rFonts w:ascii="Times New Roman" w:cs="Times New Roman" w:hint="eastAsia"/>
        </w:rPr>
        <w:t>）</w:t>
      </w:r>
      <w:r w:rsidR="006D6185" w:rsidRPr="00B47C8B">
        <w:rPr>
          <w:rFonts w:ascii="Times New Roman" w:cs="Times New Roman"/>
        </w:rPr>
        <w:t>，同时将</w:t>
      </w:r>
      <w:r w:rsidR="006D6185" w:rsidRPr="00B47C8B">
        <w:rPr>
          <w:rFonts w:ascii="Times New Roman" w:cs="Times New Roman" w:hint="eastAsia"/>
        </w:rPr>
        <w:t>扫描件上传至机构安全性数据接收邮箱（</w:t>
      </w:r>
      <w:r w:rsidR="0079137E" w:rsidRPr="0079137E">
        <w:rPr>
          <w:rFonts w:ascii="Times New Roman" w:cs="Times New Roman"/>
        </w:rPr>
        <w:t>zzlylcsysae@163.com</w:t>
      </w:r>
      <w:r w:rsidR="006D6185" w:rsidRPr="00B47C8B">
        <w:rPr>
          <w:rFonts w:ascii="Times New Roman" w:cs="Times New Roman"/>
        </w:rPr>
        <w:t>，邮件命名：</w:t>
      </w:r>
      <w:r w:rsidR="007F766C" w:rsidRPr="00B47C8B">
        <w:rPr>
          <w:rFonts w:ascii="Times New Roman" w:cs="Times New Roman"/>
        </w:rPr>
        <w:t>PI-</w:t>
      </w:r>
      <w:r w:rsidR="007F766C" w:rsidRPr="00B47C8B">
        <w:rPr>
          <w:rFonts w:ascii="Times New Roman" w:cs="Times New Roman"/>
        </w:rPr>
        <w:t>项目</w:t>
      </w:r>
      <w:r w:rsidR="007F766C" w:rsidRPr="00B47C8B">
        <w:rPr>
          <w:rFonts w:ascii="Times New Roman" w:cs="Times New Roman" w:hint="eastAsia"/>
        </w:rPr>
        <w:t>名称</w:t>
      </w:r>
      <w:r w:rsidR="007F766C" w:rsidRPr="00B47C8B">
        <w:rPr>
          <w:rFonts w:ascii="Times New Roman" w:cs="Times New Roman"/>
        </w:rPr>
        <w:t>-</w:t>
      </w:r>
      <w:r w:rsidR="007F766C" w:rsidRPr="00B47C8B">
        <w:rPr>
          <w:rFonts w:ascii="Times New Roman" w:cs="Times New Roman" w:hint="eastAsia"/>
        </w:rPr>
        <w:t>受试者随机号</w:t>
      </w:r>
      <w:r w:rsidR="007F766C" w:rsidRPr="00B47C8B">
        <w:rPr>
          <w:rFonts w:ascii="Times New Roman" w:cs="Times New Roman"/>
        </w:rPr>
        <w:t>-SAE</w:t>
      </w:r>
      <w:r w:rsidR="007F766C" w:rsidRPr="00B47C8B">
        <w:rPr>
          <w:rFonts w:ascii="Times New Roman" w:cs="Times New Roman"/>
        </w:rPr>
        <w:t>名称</w:t>
      </w:r>
      <w:r w:rsidR="007F766C" w:rsidRPr="00B47C8B">
        <w:rPr>
          <w:rFonts w:ascii="Times New Roman" w:cs="Times New Roman"/>
        </w:rPr>
        <w:t>-</w:t>
      </w:r>
      <w:r w:rsidR="007F766C" w:rsidRPr="00B47C8B">
        <w:rPr>
          <w:rFonts w:ascii="Times New Roman" w:cs="Times New Roman"/>
        </w:rPr>
        <w:t>首次</w:t>
      </w:r>
      <w:r w:rsidR="007F766C" w:rsidRPr="00B47C8B">
        <w:rPr>
          <w:rFonts w:ascii="Times New Roman" w:cs="Times New Roman"/>
        </w:rPr>
        <w:t>/</w:t>
      </w:r>
      <w:r w:rsidR="007F766C" w:rsidRPr="00B47C8B">
        <w:rPr>
          <w:rFonts w:ascii="Times New Roman" w:cs="Times New Roman"/>
        </w:rPr>
        <w:t>随访</w:t>
      </w:r>
      <w:r w:rsidR="007F766C" w:rsidRPr="00B47C8B">
        <w:rPr>
          <w:rFonts w:ascii="Times New Roman" w:cs="Times New Roman"/>
        </w:rPr>
        <w:t>/</w:t>
      </w:r>
      <w:r w:rsidR="007F766C" w:rsidRPr="00B47C8B">
        <w:rPr>
          <w:rFonts w:ascii="Times New Roman" w:cs="Times New Roman"/>
        </w:rPr>
        <w:t>总结报告</w:t>
      </w:r>
      <w:r w:rsidR="006D6185" w:rsidRPr="00B47C8B">
        <w:rPr>
          <w:rFonts w:ascii="Times New Roman" w:cs="Times New Roman"/>
        </w:rPr>
        <w:t>）。</w:t>
      </w:r>
      <w:r w:rsidR="00B47C8B">
        <w:rPr>
          <w:rFonts w:ascii="Times New Roman" w:cs="Times New Roman" w:hint="eastAsia"/>
        </w:rPr>
        <w:t>纸质</w:t>
      </w:r>
      <w:proofErr w:type="gramStart"/>
      <w:r w:rsidR="00B47C8B">
        <w:rPr>
          <w:rFonts w:ascii="Times New Roman" w:cs="Times New Roman" w:hint="eastAsia"/>
        </w:rPr>
        <w:t>版报告</w:t>
      </w:r>
      <w:proofErr w:type="gramEnd"/>
      <w:r w:rsidR="00B47C8B">
        <w:rPr>
          <w:rFonts w:ascii="Times New Roman" w:cs="Times New Roman" w:hint="eastAsia"/>
        </w:rPr>
        <w:t>应在</w:t>
      </w:r>
      <w:r w:rsidR="001E61DC">
        <w:rPr>
          <w:rFonts w:ascii="Times New Roman" w:cs="Times New Roman" w:hint="eastAsia"/>
        </w:rPr>
        <w:t>电子版上传</w:t>
      </w:r>
      <w:r w:rsidR="00B47C8B">
        <w:rPr>
          <w:rFonts w:ascii="Times New Roman" w:cs="Times New Roman" w:hint="eastAsia"/>
        </w:rPr>
        <w:t>后</w:t>
      </w:r>
      <w:r w:rsidR="00B47C8B">
        <w:rPr>
          <w:rFonts w:ascii="Times New Roman" w:cs="Times New Roman" w:hint="eastAsia"/>
        </w:rPr>
        <w:t>1</w:t>
      </w:r>
      <w:r w:rsidR="00B47C8B">
        <w:rPr>
          <w:rFonts w:ascii="Times New Roman" w:cs="Times New Roman"/>
        </w:rPr>
        <w:t>-2</w:t>
      </w:r>
      <w:r w:rsidR="00B47C8B">
        <w:rPr>
          <w:rFonts w:ascii="Times New Roman" w:cs="Times New Roman" w:hint="eastAsia"/>
        </w:rPr>
        <w:t>个工作日内递交</w:t>
      </w:r>
      <w:proofErr w:type="gramStart"/>
      <w:r w:rsidR="00B47C8B">
        <w:rPr>
          <w:rFonts w:ascii="Times New Roman" w:cs="Times New Roman" w:hint="eastAsia"/>
        </w:rPr>
        <w:t>至</w:t>
      </w:r>
      <w:r w:rsidR="00B47C8B" w:rsidRPr="00B47C8B">
        <w:rPr>
          <w:rFonts w:ascii="Times New Roman" w:cs="Times New Roman" w:hint="eastAsia"/>
        </w:rPr>
        <w:t>机构</w:t>
      </w:r>
      <w:proofErr w:type="gramEnd"/>
      <w:r w:rsidR="00B47C8B" w:rsidRPr="00B47C8B">
        <w:rPr>
          <w:rFonts w:ascii="Times New Roman" w:cs="Times New Roman" w:hint="eastAsia"/>
        </w:rPr>
        <w:t>安全管理员</w:t>
      </w:r>
      <w:r w:rsidR="00B47C8B">
        <w:rPr>
          <w:rFonts w:ascii="Times New Roman" w:cs="Times New Roman" w:hint="eastAsia"/>
        </w:rPr>
        <w:t>。</w:t>
      </w:r>
      <w:r w:rsidR="0072210C">
        <w:rPr>
          <w:rFonts w:ascii="Times New Roman" w:cs="Times New Roman"/>
        </w:rPr>
        <w:t>研究者需对</w:t>
      </w:r>
      <w:r w:rsidR="0000368A">
        <w:rPr>
          <w:rFonts w:ascii="Times New Roman" w:cs="Times New Roman"/>
        </w:rPr>
        <w:t>本项目中所有</w:t>
      </w:r>
      <w:r w:rsidR="0072210C">
        <w:rPr>
          <w:rFonts w:ascii="Times New Roman" w:cs="Times New Roman" w:hint="eastAsia"/>
        </w:rPr>
        <w:t>S</w:t>
      </w:r>
      <w:r w:rsidR="0072210C">
        <w:rPr>
          <w:rFonts w:ascii="Times New Roman" w:cs="Times New Roman"/>
        </w:rPr>
        <w:t>AE</w:t>
      </w:r>
      <w:r w:rsidR="0072210C">
        <w:rPr>
          <w:rFonts w:ascii="Times New Roman" w:cs="Times New Roman"/>
        </w:rPr>
        <w:t>进行编</w:t>
      </w:r>
      <w:r w:rsidR="0000368A">
        <w:rPr>
          <w:rFonts w:ascii="Times New Roman" w:cs="Times New Roman"/>
        </w:rPr>
        <w:t>号以便于管理。（</w:t>
      </w:r>
      <w:r w:rsidR="0000368A">
        <w:rPr>
          <w:rFonts w:ascii="Times New Roman" w:cs="Times New Roman" w:hint="eastAsia"/>
        </w:rPr>
        <w:t>S</w:t>
      </w:r>
      <w:r w:rsidR="0000368A">
        <w:rPr>
          <w:rFonts w:ascii="Times New Roman" w:cs="Times New Roman"/>
        </w:rPr>
        <w:t>AE</w:t>
      </w:r>
      <w:r w:rsidR="0000368A">
        <w:rPr>
          <w:rFonts w:ascii="Times New Roman" w:cs="Times New Roman"/>
        </w:rPr>
        <w:t>编号：</w:t>
      </w:r>
      <w:r w:rsidR="00A8786E">
        <w:rPr>
          <w:rFonts w:ascii="Times New Roman" w:cs="Times New Roman" w:hint="eastAsia"/>
        </w:rPr>
        <w:t>方案编号</w:t>
      </w:r>
      <w:r w:rsidR="00A8786E">
        <w:rPr>
          <w:rFonts w:ascii="Times New Roman" w:cs="Times New Roman" w:hint="eastAsia"/>
        </w:rPr>
        <w:t>-</w:t>
      </w:r>
      <w:r w:rsidR="0000368A" w:rsidRPr="0072210C">
        <w:rPr>
          <w:rFonts w:ascii="Times New Roman" w:cs="Times New Roman"/>
        </w:rPr>
        <w:t>受试者编号</w:t>
      </w:r>
      <w:r w:rsidR="0000368A" w:rsidRPr="0072210C">
        <w:rPr>
          <w:rFonts w:ascii="Times New Roman" w:cs="Times New Roman"/>
        </w:rPr>
        <w:t>-xx</w:t>
      </w:r>
      <w:r w:rsidR="0000368A" w:rsidRPr="0072210C">
        <w:rPr>
          <w:rFonts w:ascii="Times New Roman" w:cs="Times New Roman"/>
        </w:rPr>
        <w:t>（第几次）</w:t>
      </w:r>
      <w:r w:rsidR="0000368A" w:rsidRPr="0072210C">
        <w:rPr>
          <w:rFonts w:ascii="Times New Roman" w:cs="Times New Roman"/>
        </w:rPr>
        <w:t>-a/b/c</w:t>
      </w:r>
      <w:r w:rsidR="0000368A" w:rsidRPr="0072210C">
        <w:rPr>
          <w:rFonts w:ascii="Times New Roman" w:cs="Times New Roman"/>
        </w:rPr>
        <w:t>（</w:t>
      </w:r>
      <w:r w:rsidR="0000368A" w:rsidRPr="0072210C">
        <w:rPr>
          <w:rFonts w:ascii="Times New Roman" w:cs="Times New Roman"/>
        </w:rPr>
        <w:t>a:</w:t>
      </w:r>
      <w:r w:rsidR="0000368A" w:rsidRPr="0072210C">
        <w:rPr>
          <w:rFonts w:ascii="Times New Roman" w:cs="Times New Roman"/>
        </w:rPr>
        <w:t>首次；</w:t>
      </w:r>
      <w:r w:rsidR="0000368A" w:rsidRPr="0072210C">
        <w:rPr>
          <w:rFonts w:ascii="Times New Roman" w:cs="Times New Roman"/>
        </w:rPr>
        <w:t>b:</w:t>
      </w:r>
      <w:r w:rsidR="0000368A" w:rsidRPr="0072210C">
        <w:rPr>
          <w:rFonts w:ascii="Times New Roman" w:cs="Times New Roman"/>
        </w:rPr>
        <w:t>随访；</w:t>
      </w:r>
      <w:r w:rsidR="0000368A" w:rsidRPr="0072210C">
        <w:rPr>
          <w:rFonts w:ascii="Times New Roman" w:cs="Times New Roman"/>
        </w:rPr>
        <w:t>c:</w:t>
      </w:r>
      <w:r w:rsidR="0000368A" w:rsidRPr="0072210C">
        <w:rPr>
          <w:rFonts w:ascii="Times New Roman" w:cs="Times New Roman"/>
        </w:rPr>
        <w:t>总结）</w:t>
      </w:r>
      <w:r w:rsidR="0000368A">
        <w:rPr>
          <w:rFonts w:ascii="Times New Roman" w:cs="Times New Roman"/>
        </w:rPr>
        <w:t>）。</w:t>
      </w:r>
      <w:r w:rsidR="00B47C8B">
        <w:rPr>
          <w:rFonts w:ascii="Times New Roman" w:cs="Times New Roman" w:hint="eastAsia"/>
        </w:rPr>
        <w:t>机构安全管理员</w:t>
      </w:r>
      <w:r w:rsidR="00B47C8B" w:rsidRPr="00B47C8B">
        <w:rPr>
          <w:rFonts w:ascii="Times New Roman" w:cs="Times New Roman" w:hint="eastAsia"/>
        </w:rPr>
        <w:t>负责接收、</w:t>
      </w:r>
      <w:r w:rsidR="00B47C8B" w:rsidRPr="00B47C8B">
        <w:rPr>
          <w:rFonts w:ascii="Times New Roman" w:cs="Times New Roman"/>
        </w:rPr>
        <w:t>审核</w:t>
      </w:r>
      <w:r w:rsidR="00B47C8B" w:rsidRPr="00B47C8B">
        <w:rPr>
          <w:rFonts w:ascii="Times New Roman" w:cs="Times New Roman"/>
        </w:rPr>
        <w:t>SAE</w:t>
      </w:r>
      <w:r w:rsidR="00B47C8B" w:rsidRPr="00B47C8B">
        <w:rPr>
          <w:rFonts w:ascii="Times New Roman" w:cs="Times New Roman"/>
        </w:rPr>
        <w:t>报告，填写《</w:t>
      </w:r>
      <w:r w:rsidR="00B47C8B" w:rsidRPr="00B47C8B">
        <w:rPr>
          <w:rFonts w:ascii="Times New Roman" w:cs="Times New Roman"/>
        </w:rPr>
        <w:t>SAE</w:t>
      </w:r>
      <w:r w:rsidR="00B47C8B" w:rsidRPr="00B47C8B">
        <w:rPr>
          <w:rFonts w:ascii="Times New Roman" w:cs="Times New Roman"/>
        </w:rPr>
        <w:t>报告回执表》（附件</w:t>
      </w:r>
      <w:r w:rsidR="00B47C8B" w:rsidRPr="00B47C8B">
        <w:rPr>
          <w:rFonts w:ascii="Times New Roman" w:cs="Times New Roman"/>
        </w:rPr>
        <w:t>2</w:t>
      </w:r>
      <w:r w:rsidR="00B47C8B" w:rsidRPr="00B47C8B">
        <w:rPr>
          <w:rFonts w:ascii="Times New Roman" w:cs="Times New Roman"/>
        </w:rPr>
        <w:t>）。</w:t>
      </w:r>
    </w:p>
    <w:p w14:paraId="71D59D35" w14:textId="0E17B7FA" w:rsidR="00607696" w:rsidRPr="00607696" w:rsidRDefault="00607696" w:rsidP="007F766C">
      <w:pPr>
        <w:pStyle w:val="Default"/>
        <w:spacing w:line="360" w:lineRule="auto"/>
        <w:ind w:firstLineChars="200" w:firstLine="480"/>
        <w:rPr>
          <w:rFonts w:ascii="Times New Roman" w:cs="Times New Roman"/>
        </w:rPr>
      </w:pPr>
      <w:r w:rsidRPr="00607696">
        <w:rPr>
          <w:rFonts w:ascii="Times New Roman" w:cs="Times New Roman"/>
        </w:rPr>
        <w:t>研究者还应当及时提供详尽、书面的随访报告。</w:t>
      </w:r>
      <w:r w:rsidRPr="00607696">
        <w:rPr>
          <w:rFonts w:ascii="Times New Roman" w:cs="Times New Roman"/>
        </w:rPr>
        <w:t xml:space="preserve"> </w:t>
      </w:r>
      <w:r w:rsidRPr="00607696">
        <w:rPr>
          <w:rFonts w:ascii="Times New Roman" w:cs="Times New Roman"/>
        </w:rPr>
        <w:t>涉及死亡事件的报告，研究者应当向申办者</w:t>
      </w:r>
      <w:r>
        <w:rPr>
          <w:rFonts w:ascii="Times New Roman" w:cs="Times New Roman" w:hint="eastAsia"/>
        </w:rPr>
        <w:t>、临床试验机构</w:t>
      </w:r>
      <w:r w:rsidRPr="00607696">
        <w:rPr>
          <w:rFonts w:ascii="Times New Roman" w:cs="Times New Roman"/>
        </w:rPr>
        <w:t>和伦理委员会提供其他所需要的资料，如尸检报告和最终医学报告。</w:t>
      </w:r>
      <w:r w:rsidRPr="00607696">
        <w:rPr>
          <w:rFonts w:ascii="Times New Roman" w:cs="Times New Roman"/>
        </w:rPr>
        <w:t xml:space="preserve"> </w:t>
      </w:r>
    </w:p>
    <w:p w14:paraId="2AFCE7E0" w14:textId="1663CCCA" w:rsidR="00607696" w:rsidRPr="0072210C" w:rsidRDefault="00607696" w:rsidP="00607696">
      <w:pPr>
        <w:pStyle w:val="Default"/>
        <w:spacing w:line="360" w:lineRule="auto"/>
        <w:ind w:firstLineChars="200" w:firstLine="480"/>
        <w:rPr>
          <w:rFonts w:ascii="Times New Roman" w:cs="Times New Roman"/>
        </w:rPr>
      </w:pPr>
      <w:r w:rsidRPr="00607696">
        <w:rPr>
          <w:rFonts w:ascii="Times New Roman" w:cs="Times New Roman"/>
        </w:rPr>
        <w:t>书面报告时，应当注明受试者在临床试验中的鉴认代码，而不是受试者的真实姓名、公民身份号码和住址等身份信息；应保证报告内容完整、准确，以提供申办者评估。</w:t>
      </w:r>
      <w:r w:rsidRPr="00607696">
        <w:rPr>
          <w:rFonts w:ascii="Times New Roman" w:cs="Times New Roman"/>
        </w:rPr>
        <w:t>SAE</w:t>
      </w:r>
      <w:r w:rsidRPr="00607696">
        <w:rPr>
          <w:rFonts w:ascii="Times New Roman" w:cs="Times New Roman"/>
        </w:rPr>
        <w:t>报告表原件应保存在研究者文件夹</w:t>
      </w:r>
      <w:r w:rsidRPr="00607696">
        <w:rPr>
          <w:rFonts w:ascii="Times New Roman" w:cs="Times New Roman"/>
        </w:rPr>
        <w:t>/</w:t>
      </w:r>
      <w:r w:rsidRPr="00607696">
        <w:rPr>
          <w:rFonts w:ascii="Times New Roman" w:cs="Times New Roman"/>
        </w:rPr>
        <w:t>受试者文件夹</w:t>
      </w:r>
      <w:r>
        <w:rPr>
          <w:rFonts w:ascii="Times New Roman" w:cs="Times New Roman" w:hint="eastAsia"/>
        </w:rPr>
        <w:t>中</w:t>
      </w:r>
      <w:r w:rsidRPr="00607696">
        <w:rPr>
          <w:rFonts w:ascii="Times New Roman" w:cs="Times New Roman"/>
        </w:rPr>
        <w:t>。</w:t>
      </w:r>
      <w:r w:rsidRPr="00607696">
        <w:rPr>
          <w:rFonts w:ascii="Times New Roman" w:cs="Times New Roman"/>
        </w:rPr>
        <w:t xml:space="preserve"> </w:t>
      </w:r>
    </w:p>
    <w:p w14:paraId="43584C53" w14:textId="34AB3B62" w:rsidR="00607696" w:rsidRPr="00607696" w:rsidRDefault="00607696" w:rsidP="00607696">
      <w:pPr>
        <w:pStyle w:val="Default"/>
        <w:spacing w:line="360" w:lineRule="auto"/>
        <w:ind w:firstLineChars="200" w:firstLine="480"/>
        <w:rPr>
          <w:rFonts w:ascii="Times New Roman" w:cs="Times New Roman"/>
        </w:rPr>
      </w:pPr>
      <w:r>
        <w:rPr>
          <w:rFonts w:ascii="Times New Roman" w:cs="Times New Roman" w:hint="eastAsia"/>
        </w:rPr>
        <w:t>2</w:t>
      </w:r>
      <w:r>
        <w:rPr>
          <w:rFonts w:ascii="Times New Roman" w:cs="Times New Roman"/>
        </w:rPr>
        <w:t>.</w:t>
      </w:r>
      <w:r w:rsidRPr="00607696">
        <w:rPr>
          <w:rFonts w:ascii="Times New Roman" w:cs="Times New Roman"/>
        </w:rPr>
        <w:t>SAE</w:t>
      </w:r>
      <w:r w:rsidRPr="00607696">
        <w:rPr>
          <w:rFonts w:ascii="Times New Roman" w:cs="Times New Roman"/>
        </w:rPr>
        <w:t>报告时限：</w:t>
      </w:r>
    </w:p>
    <w:p w14:paraId="76AA92F4" w14:textId="36E14062" w:rsidR="00C164FE" w:rsidRPr="00C164FE" w:rsidRDefault="00C164FE" w:rsidP="00C164FE">
      <w:pPr>
        <w:pStyle w:val="Default"/>
        <w:spacing w:line="360" w:lineRule="auto"/>
        <w:ind w:firstLineChars="200" w:firstLine="480"/>
        <w:rPr>
          <w:rFonts w:ascii="Times New Roman" w:cs="Times New Roman"/>
        </w:rPr>
      </w:pPr>
      <w:r>
        <w:rPr>
          <w:rFonts w:ascii="Times New Roman" w:cs="Times New Roman"/>
        </w:rPr>
        <w:t>2.1</w:t>
      </w:r>
      <w:r w:rsidRPr="00C164FE">
        <w:rPr>
          <w:rFonts w:ascii="Times New Roman" w:cs="Times New Roman"/>
        </w:rPr>
        <w:t>首次报告：研究者需在获知</w:t>
      </w:r>
      <w:r w:rsidRPr="00C164FE">
        <w:rPr>
          <w:rFonts w:ascii="Times New Roman" w:cs="Times New Roman"/>
        </w:rPr>
        <w:t>SAE</w:t>
      </w:r>
      <w:r w:rsidRPr="00C164FE">
        <w:rPr>
          <w:rFonts w:ascii="Times New Roman" w:cs="Times New Roman"/>
        </w:rPr>
        <w:t>发生的</w:t>
      </w:r>
      <w:r w:rsidRPr="00C164FE">
        <w:rPr>
          <w:rFonts w:ascii="Times New Roman" w:cs="Times New Roman"/>
        </w:rPr>
        <w:t>24</w:t>
      </w:r>
      <w:r w:rsidRPr="00C164FE">
        <w:rPr>
          <w:rFonts w:ascii="Times New Roman" w:cs="Times New Roman"/>
        </w:rPr>
        <w:t>小时内报告给申办方</w:t>
      </w:r>
      <w:r>
        <w:rPr>
          <w:rFonts w:ascii="Times New Roman" w:cs="Times New Roman" w:hint="eastAsia"/>
        </w:rPr>
        <w:t>、</w:t>
      </w:r>
      <w:r w:rsidRPr="00C164FE">
        <w:rPr>
          <w:rFonts w:ascii="Times New Roman" w:cs="Times New Roman"/>
        </w:rPr>
        <w:t>临床试验机构</w:t>
      </w:r>
      <w:r w:rsidR="00B4425E">
        <w:rPr>
          <w:rFonts w:ascii="Times New Roman" w:cs="Times New Roman" w:hint="eastAsia"/>
        </w:rPr>
        <w:t>、伦理委员会</w:t>
      </w:r>
      <w:r w:rsidRPr="00C164FE">
        <w:rPr>
          <w:rFonts w:ascii="Times New Roman" w:cs="Times New Roman"/>
        </w:rPr>
        <w:t>。若研究者将</w:t>
      </w:r>
      <w:r w:rsidRPr="00C164FE">
        <w:rPr>
          <w:rFonts w:ascii="Times New Roman" w:cs="Times New Roman"/>
        </w:rPr>
        <w:t>SAE</w:t>
      </w:r>
      <w:r w:rsidRPr="00C164FE">
        <w:rPr>
          <w:rFonts w:ascii="Times New Roman" w:cs="Times New Roman"/>
        </w:rPr>
        <w:t>与试验药物的相关性判断为肯定有关</w:t>
      </w:r>
      <w:r w:rsidRPr="00C164FE">
        <w:rPr>
          <w:rFonts w:ascii="Times New Roman" w:cs="Times New Roman"/>
        </w:rPr>
        <w:t>/</w:t>
      </w:r>
      <w:r w:rsidRPr="00C164FE">
        <w:rPr>
          <w:rFonts w:ascii="Times New Roman" w:cs="Times New Roman"/>
        </w:rPr>
        <w:t>很可能有关</w:t>
      </w:r>
      <w:r w:rsidRPr="00C164FE">
        <w:rPr>
          <w:rFonts w:ascii="Times New Roman" w:cs="Times New Roman"/>
        </w:rPr>
        <w:t>/</w:t>
      </w:r>
      <w:r w:rsidRPr="00C164FE">
        <w:rPr>
          <w:rFonts w:ascii="Times New Roman" w:cs="Times New Roman"/>
        </w:rPr>
        <w:t>可能有关时，</w:t>
      </w:r>
      <w:proofErr w:type="gramStart"/>
      <w:r w:rsidRPr="00C164FE">
        <w:rPr>
          <w:rFonts w:ascii="Times New Roman" w:cs="Times New Roman"/>
        </w:rPr>
        <w:t>需初步</w:t>
      </w:r>
      <w:proofErr w:type="gramEnd"/>
      <w:r w:rsidRPr="00C164FE">
        <w:rPr>
          <w:rFonts w:ascii="Times New Roman" w:cs="Times New Roman"/>
        </w:rPr>
        <w:t>判断此</w:t>
      </w:r>
      <w:r w:rsidRPr="00C164FE">
        <w:rPr>
          <w:rFonts w:ascii="Times New Roman" w:cs="Times New Roman"/>
        </w:rPr>
        <w:t>SAE</w:t>
      </w:r>
      <w:r w:rsidRPr="00C164FE">
        <w:rPr>
          <w:rFonts w:ascii="Times New Roman" w:cs="Times New Roman"/>
        </w:rPr>
        <w:t>是否为</w:t>
      </w:r>
      <w:r w:rsidRPr="00C164FE">
        <w:rPr>
          <w:rFonts w:ascii="Times New Roman" w:cs="Times New Roman"/>
        </w:rPr>
        <w:t>SUSAR</w:t>
      </w:r>
      <w:r w:rsidRPr="00C164FE">
        <w:rPr>
          <w:rFonts w:ascii="Times New Roman" w:cs="Times New Roman"/>
        </w:rPr>
        <w:t>，并在《</w:t>
      </w:r>
      <w:r w:rsidRPr="00C164FE">
        <w:rPr>
          <w:rFonts w:ascii="Times New Roman" w:cs="Times New Roman"/>
        </w:rPr>
        <w:t>SAE</w:t>
      </w:r>
      <w:r w:rsidRPr="00C164FE">
        <w:rPr>
          <w:rFonts w:ascii="Times New Roman" w:cs="Times New Roman"/>
        </w:rPr>
        <w:t>报告表》的详细情况中进行描述。</w:t>
      </w:r>
    </w:p>
    <w:p w14:paraId="08D492D4" w14:textId="25964EAC" w:rsidR="00C164FE" w:rsidRPr="00C164FE" w:rsidRDefault="00C164FE" w:rsidP="00C164FE">
      <w:pPr>
        <w:pStyle w:val="Default"/>
        <w:spacing w:line="360" w:lineRule="auto"/>
        <w:ind w:firstLineChars="200" w:firstLine="480"/>
        <w:rPr>
          <w:rFonts w:ascii="Times New Roman" w:cs="Times New Roman"/>
        </w:rPr>
      </w:pPr>
      <w:r>
        <w:rPr>
          <w:rFonts w:ascii="Times New Roman" w:cs="Times New Roman"/>
        </w:rPr>
        <w:t>2.2</w:t>
      </w:r>
      <w:r w:rsidRPr="00C164FE">
        <w:rPr>
          <w:rFonts w:ascii="Times New Roman" w:cs="Times New Roman"/>
        </w:rPr>
        <w:t>随访报告：研究者定期追踪事件的发展，获知</w:t>
      </w:r>
      <w:r w:rsidRPr="00C164FE">
        <w:rPr>
          <w:rFonts w:ascii="Times New Roman" w:cs="Times New Roman"/>
        </w:rPr>
        <w:t>SAE</w:t>
      </w:r>
      <w:r w:rsidRPr="00C164FE">
        <w:rPr>
          <w:rFonts w:ascii="Times New Roman" w:cs="Times New Roman"/>
        </w:rPr>
        <w:t>随访结果后的</w:t>
      </w:r>
      <w:r w:rsidRPr="00C164FE">
        <w:rPr>
          <w:rFonts w:ascii="Times New Roman" w:cs="Times New Roman"/>
        </w:rPr>
        <w:t>24</w:t>
      </w:r>
      <w:r w:rsidRPr="00C164FE">
        <w:rPr>
          <w:rFonts w:ascii="Times New Roman" w:cs="Times New Roman"/>
        </w:rPr>
        <w:t>小时内书面报告给申办方</w:t>
      </w:r>
      <w:r>
        <w:rPr>
          <w:rFonts w:ascii="Times New Roman" w:cs="Times New Roman" w:hint="eastAsia"/>
        </w:rPr>
        <w:t>、</w:t>
      </w:r>
      <w:r w:rsidRPr="00C164FE">
        <w:rPr>
          <w:rFonts w:ascii="Times New Roman" w:cs="Times New Roman"/>
        </w:rPr>
        <w:t>临床试验机构</w:t>
      </w:r>
      <w:r w:rsidR="00B4425E">
        <w:rPr>
          <w:rFonts w:ascii="Times New Roman" w:cs="Times New Roman" w:hint="eastAsia"/>
        </w:rPr>
        <w:t>、伦理委员会</w:t>
      </w:r>
      <w:r w:rsidRPr="00C164FE">
        <w:rPr>
          <w:rFonts w:ascii="Times New Roman" w:cs="Times New Roman"/>
        </w:rPr>
        <w:t>。</w:t>
      </w:r>
    </w:p>
    <w:p w14:paraId="45D542A0" w14:textId="7766FC09" w:rsidR="00C164FE" w:rsidRDefault="00C164FE" w:rsidP="00C164FE">
      <w:pPr>
        <w:pStyle w:val="Default"/>
        <w:spacing w:line="360" w:lineRule="auto"/>
        <w:ind w:firstLineChars="200" w:firstLine="480"/>
        <w:rPr>
          <w:rFonts w:ascii="Times New Roman" w:cs="Times New Roman"/>
        </w:rPr>
      </w:pPr>
      <w:r>
        <w:rPr>
          <w:rFonts w:ascii="Times New Roman" w:cs="Times New Roman"/>
        </w:rPr>
        <w:t>2.3</w:t>
      </w:r>
      <w:r w:rsidRPr="00C164FE">
        <w:rPr>
          <w:rFonts w:ascii="Times New Roman" w:cs="Times New Roman"/>
        </w:rPr>
        <w:t>总结报告：</w:t>
      </w:r>
      <w:r w:rsidRPr="00C164FE">
        <w:rPr>
          <w:rFonts w:ascii="Times New Roman" w:cs="Times New Roman"/>
        </w:rPr>
        <w:t>SAE</w:t>
      </w:r>
      <w:r w:rsidRPr="00C164FE">
        <w:rPr>
          <w:rFonts w:ascii="Times New Roman" w:cs="Times New Roman"/>
        </w:rPr>
        <w:t>症状消失或达到稳定状态，或者受试者失访、死亡。研究者将总结报告书面报告给申办方</w:t>
      </w:r>
      <w:r>
        <w:rPr>
          <w:rFonts w:ascii="Times New Roman" w:cs="Times New Roman" w:hint="eastAsia"/>
        </w:rPr>
        <w:t>、</w:t>
      </w:r>
      <w:r w:rsidRPr="00C164FE">
        <w:rPr>
          <w:rFonts w:ascii="Times New Roman" w:cs="Times New Roman"/>
        </w:rPr>
        <w:t>临床试验机构</w:t>
      </w:r>
      <w:r w:rsidR="00B4425E">
        <w:rPr>
          <w:rFonts w:ascii="Times New Roman" w:cs="Times New Roman" w:hint="eastAsia"/>
        </w:rPr>
        <w:t>、伦理委员会</w:t>
      </w:r>
      <w:r w:rsidRPr="00C164FE">
        <w:rPr>
          <w:rFonts w:ascii="Times New Roman" w:cs="Times New Roman"/>
        </w:rPr>
        <w:t>。</w:t>
      </w:r>
    </w:p>
    <w:p w14:paraId="44DFDD9B" w14:textId="72EB0D1F" w:rsidR="00665642" w:rsidRPr="00BF0ACD" w:rsidRDefault="00665642" w:rsidP="00BF0ACD">
      <w:pPr>
        <w:pStyle w:val="Default"/>
        <w:spacing w:line="360" w:lineRule="auto"/>
        <w:ind w:firstLineChars="200" w:firstLine="480"/>
        <w:rPr>
          <w:spacing w:val="15"/>
          <w:shd w:val="clear" w:color="auto" w:fill="FFFFFF"/>
        </w:rPr>
      </w:pPr>
      <w:r>
        <w:rPr>
          <w:rFonts w:ascii="Times New Roman" w:cs="Times New Roman" w:hint="eastAsia"/>
        </w:rPr>
        <w:t>3</w:t>
      </w:r>
      <w:r>
        <w:rPr>
          <w:rFonts w:ascii="Times New Roman" w:cs="Times New Roman"/>
        </w:rPr>
        <w:t>.</w:t>
      </w:r>
      <w:r>
        <w:rPr>
          <w:rFonts w:hint="eastAsia"/>
          <w:color w:val="333333"/>
          <w:spacing w:val="8"/>
          <w:shd w:val="clear" w:color="auto" w:fill="FFFFFF"/>
        </w:rPr>
        <w:t>申办者收到</w:t>
      </w:r>
      <w:r w:rsidRPr="00665642">
        <w:rPr>
          <w:rFonts w:ascii="Times New Roman" w:cs="Times New Roman"/>
          <w:color w:val="333333"/>
          <w:spacing w:val="8"/>
          <w:shd w:val="clear" w:color="auto" w:fill="FFFFFF"/>
        </w:rPr>
        <w:t>SAE</w:t>
      </w:r>
      <w:r>
        <w:rPr>
          <w:rFonts w:hint="eastAsia"/>
          <w:color w:val="333333"/>
          <w:spacing w:val="8"/>
          <w:shd w:val="clear" w:color="auto" w:fill="FFFFFF"/>
        </w:rPr>
        <w:t>报告后，应当立即分析评估</w:t>
      </w:r>
      <w:r w:rsidR="002D15FE">
        <w:rPr>
          <w:color w:val="333333"/>
          <w:spacing w:val="8"/>
          <w:shd w:val="clear" w:color="auto" w:fill="FFFFFF"/>
        </w:rPr>
        <w:t>该事件</w:t>
      </w:r>
      <w:r>
        <w:rPr>
          <w:rFonts w:hint="eastAsia"/>
          <w:color w:val="333333"/>
          <w:spacing w:val="8"/>
          <w:shd w:val="clear" w:color="auto" w:fill="FFFFFF"/>
        </w:rPr>
        <w:t>是否为</w:t>
      </w:r>
      <w:r w:rsidR="002D15FE" w:rsidRPr="00C96488">
        <w:rPr>
          <w:rFonts w:ascii="Times New Roman" w:cs="Times New Roman"/>
        </w:rPr>
        <w:t>可疑且非预期严重不良反应</w:t>
      </w:r>
      <w:r w:rsidR="002D15FE" w:rsidRPr="00C96488">
        <w:rPr>
          <w:rFonts w:ascii="Times New Roman" w:cs="Times New Roman" w:hint="eastAsia"/>
        </w:rPr>
        <w:t>（</w:t>
      </w:r>
      <w:r w:rsidR="002D15FE" w:rsidRPr="00C96488">
        <w:rPr>
          <w:rFonts w:ascii="Times New Roman" w:cs="Times New Roman"/>
        </w:rPr>
        <w:t>SUSAR</w:t>
      </w:r>
      <w:r w:rsidR="002D15FE" w:rsidRPr="00C96488">
        <w:rPr>
          <w:rFonts w:ascii="Times New Roman" w:cs="Times New Roman" w:hint="eastAsia"/>
        </w:rPr>
        <w:t>）</w:t>
      </w:r>
      <w:r w:rsidR="002D15FE">
        <w:rPr>
          <w:color w:val="333333"/>
          <w:spacing w:val="8"/>
          <w:shd w:val="clear" w:color="auto" w:fill="FFFFFF"/>
        </w:rPr>
        <w:t>，填写</w:t>
      </w:r>
      <w:r w:rsidR="002D15FE" w:rsidRPr="002D15FE">
        <w:rPr>
          <w:rFonts w:ascii="Times New Roman" w:cs="Times New Roman"/>
          <w:color w:val="333333"/>
          <w:spacing w:val="8"/>
          <w:shd w:val="clear" w:color="auto" w:fill="FFFFFF"/>
        </w:rPr>
        <w:t>《</w:t>
      </w:r>
      <w:r w:rsidR="002D15FE" w:rsidRPr="002D15FE">
        <w:rPr>
          <w:rFonts w:ascii="Times New Roman" w:cs="Times New Roman"/>
          <w:color w:val="333333"/>
          <w:spacing w:val="8"/>
          <w:shd w:val="clear" w:color="auto" w:fill="FFFFFF"/>
        </w:rPr>
        <w:t>SAE</w:t>
      </w:r>
      <w:r w:rsidR="002D15FE" w:rsidRPr="002D15FE">
        <w:rPr>
          <w:rFonts w:ascii="Times New Roman" w:cs="Times New Roman"/>
          <w:color w:val="333333"/>
          <w:spacing w:val="8"/>
          <w:shd w:val="clear" w:color="auto" w:fill="FFFFFF"/>
        </w:rPr>
        <w:t>评估表》（附件</w:t>
      </w:r>
      <w:r w:rsidR="002D15FE" w:rsidRPr="002D15FE">
        <w:rPr>
          <w:rFonts w:ascii="Times New Roman" w:cs="Times New Roman"/>
          <w:color w:val="333333"/>
          <w:spacing w:val="8"/>
          <w:shd w:val="clear" w:color="auto" w:fill="FFFFFF"/>
        </w:rPr>
        <w:t>3</w:t>
      </w:r>
      <w:r w:rsidR="002D15FE" w:rsidRPr="002D15FE">
        <w:rPr>
          <w:rFonts w:ascii="Times New Roman" w:cs="Times New Roman"/>
          <w:color w:val="333333"/>
          <w:spacing w:val="8"/>
          <w:shd w:val="clear" w:color="auto" w:fill="FFFFFF"/>
        </w:rPr>
        <w:t>）</w:t>
      </w:r>
      <w:r w:rsidR="002D15FE">
        <w:rPr>
          <w:rFonts w:ascii="Times New Roman" w:cs="Times New Roman"/>
        </w:rPr>
        <w:t>。</w:t>
      </w:r>
      <w:r w:rsidR="009318D7">
        <w:rPr>
          <w:rFonts w:hint="eastAsia"/>
          <w:spacing w:val="15"/>
          <w:shd w:val="clear" w:color="auto" w:fill="FFFFFF"/>
        </w:rPr>
        <w:t>申办者</w:t>
      </w:r>
      <w:r w:rsidR="00BF0ACD">
        <w:rPr>
          <w:spacing w:val="15"/>
          <w:shd w:val="clear" w:color="auto" w:fill="FFFFFF"/>
        </w:rPr>
        <w:t>需</w:t>
      </w:r>
      <w:r w:rsidR="00BF0ACD">
        <w:rPr>
          <w:rFonts w:hint="eastAsia"/>
          <w:spacing w:val="15"/>
          <w:shd w:val="clear" w:color="auto" w:fill="FFFFFF"/>
        </w:rPr>
        <w:t>7</w:t>
      </w:r>
      <w:r w:rsidR="00BF0ACD">
        <w:rPr>
          <w:spacing w:val="15"/>
          <w:shd w:val="clear" w:color="auto" w:fill="FFFFFF"/>
        </w:rPr>
        <w:t>日内将</w:t>
      </w:r>
      <w:r w:rsidR="00BF0ACD" w:rsidRPr="002D15FE">
        <w:rPr>
          <w:rFonts w:ascii="Times New Roman" w:cs="Times New Roman"/>
          <w:color w:val="333333"/>
          <w:spacing w:val="8"/>
          <w:shd w:val="clear" w:color="auto" w:fill="FFFFFF"/>
        </w:rPr>
        <w:t>《</w:t>
      </w:r>
      <w:r w:rsidR="00BF0ACD" w:rsidRPr="002D15FE">
        <w:rPr>
          <w:rFonts w:ascii="Times New Roman" w:cs="Times New Roman"/>
          <w:color w:val="333333"/>
          <w:spacing w:val="8"/>
          <w:shd w:val="clear" w:color="auto" w:fill="FFFFFF"/>
        </w:rPr>
        <w:t>SAE</w:t>
      </w:r>
      <w:r w:rsidR="00BF0ACD" w:rsidRPr="002D15FE">
        <w:rPr>
          <w:rFonts w:ascii="Times New Roman" w:cs="Times New Roman"/>
          <w:color w:val="333333"/>
          <w:spacing w:val="8"/>
          <w:shd w:val="clear" w:color="auto" w:fill="FFFFFF"/>
        </w:rPr>
        <w:t>评估表》</w:t>
      </w:r>
      <w:r w:rsidR="009318D7">
        <w:rPr>
          <w:rFonts w:hint="eastAsia"/>
          <w:spacing w:val="15"/>
          <w:shd w:val="clear" w:color="auto" w:fill="FFFFFF"/>
        </w:rPr>
        <w:t>经研究者审核签字</w:t>
      </w:r>
      <w:r w:rsidR="00BF0ACD">
        <w:rPr>
          <w:spacing w:val="15"/>
          <w:shd w:val="clear" w:color="auto" w:fill="FFFFFF"/>
        </w:rPr>
        <w:t>后，将</w:t>
      </w:r>
      <w:r w:rsidR="009318D7">
        <w:rPr>
          <w:spacing w:val="15"/>
          <w:shd w:val="clear" w:color="auto" w:fill="FFFFFF"/>
        </w:rPr>
        <w:t>扫描件</w:t>
      </w:r>
      <w:r w:rsidR="002D15FE" w:rsidRPr="00B47C8B">
        <w:rPr>
          <w:rFonts w:ascii="Times New Roman" w:cs="Times New Roman" w:hint="eastAsia"/>
        </w:rPr>
        <w:t>上传至机构安全性数</w:t>
      </w:r>
      <w:r w:rsidR="002D15FE" w:rsidRPr="00B47C8B">
        <w:rPr>
          <w:rFonts w:ascii="Times New Roman" w:cs="Times New Roman" w:hint="eastAsia"/>
        </w:rPr>
        <w:lastRenderedPageBreak/>
        <w:t>据接收邮箱</w:t>
      </w:r>
      <w:r w:rsidR="009318D7">
        <w:rPr>
          <w:rFonts w:ascii="Times New Roman" w:cs="Times New Roman"/>
        </w:rPr>
        <w:t>，纸质版递交</w:t>
      </w:r>
      <w:proofErr w:type="gramStart"/>
      <w:r w:rsidR="009318D7">
        <w:rPr>
          <w:rFonts w:ascii="Times New Roman" w:cs="Times New Roman"/>
        </w:rPr>
        <w:t>至机构</w:t>
      </w:r>
      <w:proofErr w:type="gramEnd"/>
      <w:r w:rsidR="009318D7">
        <w:rPr>
          <w:rFonts w:ascii="Times New Roman" w:cs="Times New Roman"/>
        </w:rPr>
        <w:t>安全管理员。</w:t>
      </w:r>
    </w:p>
    <w:p w14:paraId="4041CD62" w14:textId="3203EB2C" w:rsidR="003E6854" w:rsidRPr="003E6854" w:rsidRDefault="00665642" w:rsidP="00C164FE">
      <w:pPr>
        <w:pStyle w:val="Default"/>
        <w:spacing w:line="360" w:lineRule="auto"/>
        <w:ind w:firstLineChars="200" w:firstLine="480"/>
        <w:rPr>
          <w:rFonts w:ascii="Times New Roman" w:cs="Times New Roman"/>
          <w:b/>
          <w:bCs/>
        </w:rPr>
      </w:pPr>
      <w:r>
        <w:rPr>
          <w:rFonts w:ascii="Times New Roman" w:cs="Times New Roman"/>
        </w:rPr>
        <w:t>4</w:t>
      </w:r>
      <w:r w:rsidR="003E6854" w:rsidRPr="003E6854">
        <w:rPr>
          <w:rFonts w:ascii="Times New Roman" w:cs="Times New Roman"/>
        </w:rPr>
        <w:t>.</w:t>
      </w:r>
      <w:r w:rsidR="003E6854" w:rsidRPr="003E6854">
        <w:rPr>
          <w:rFonts w:ascii="Times New Roman" w:cs="Times New Roman"/>
        </w:rPr>
        <w:t>伦理委员会对</w:t>
      </w:r>
      <w:r w:rsidR="003E6854" w:rsidRPr="003E6854">
        <w:rPr>
          <w:rFonts w:ascii="Times New Roman" w:cs="Times New Roman"/>
        </w:rPr>
        <w:t>SAE</w:t>
      </w:r>
      <w:r w:rsidR="003E6854" w:rsidRPr="003E6854">
        <w:rPr>
          <w:rFonts w:ascii="Times New Roman" w:cs="Times New Roman"/>
        </w:rPr>
        <w:t>上报要求：具体要求详见本院伦理委员会相关规定。</w:t>
      </w:r>
    </w:p>
    <w:p w14:paraId="369B7DF5" w14:textId="34320B4B" w:rsidR="0016783A" w:rsidRPr="00792C6F" w:rsidRDefault="00792C6F" w:rsidP="00792C6F">
      <w:pPr>
        <w:spacing w:line="360" w:lineRule="auto"/>
        <w:ind w:firstLineChars="200" w:firstLine="482"/>
        <w:rPr>
          <w:rFonts w:ascii="Times New Roman" w:eastAsia="宋体" w:hAnsi="Times New Roman" w:cs="Times New Roman"/>
          <w:b/>
          <w:sz w:val="24"/>
          <w:szCs w:val="24"/>
        </w:rPr>
      </w:pPr>
      <w:r w:rsidRPr="00792C6F">
        <w:rPr>
          <w:rFonts w:ascii="Times New Roman" w:eastAsia="宋体" w:hAnsi="Times New Roman" w:cs="Times New Roman" w:hint="eastAsia"/>
          <w:b/>
          <w:sz w:val="24"/>
          <w:szCs w:val="24"/>
        </w:rPr>
        <w:t>二、</w:t>
      </w:r>
      <w:r w:rsidR="00796F92" w:rsidRPr="00792C6F">
        <w:rPr>
          <w:rFonts w:ascii="Times New Roman" w:eastAsia="宋体" w:hAnsi="Times New Roman" w:cs="Times New Roman"/>
          <w:b/>
          <w:sz w:val="24"/>
          <w:szCs w:val="24"/>
        </w:rPr>
        <w:t>可疑且非预期严重不良反应</w:t>
      </w:r>
      <w:r w:rsidR="00796F92" w:rsidRPr="00792C6F">
        <w:rPr>
          <w:rFonts w:ascii="Times New Roman" w:eastAsia="宋体" w:hAnsi="Times New Roman" w:cs="Times New Roman" w:hint="eastAsia"/>
          <w:b/>
          <w:sz w:val="24"/>
          <w:szCs w:val="24"/>
        </w:rPr>
        <w:t>（</w:t>
      </w:r>
      <w:r w:rsidR="00796F92" w:rsidRPr="00792C6F">
        <w:rPr>
          <w:rFonts w:ascii="Times New Roman" w:eastAsia="宋体" w:hAnsi="Times New Roman" w:cs="Times New Roman"/>
          <w:b/>
          <w:sz w:val="24"/>
          <w:szCs w:val="24"/>
        </w:rPr>
        <w:t>SUSAR</w:t>
      </w:r>
      <w:r w:rsidR="00796F92" w:rsidRPr="00792C6F">
        <w:rPr>
          <w:rFonts w:ascii="Times New Roman" w:eastAsia="宋体" w:hAnsi="Times New Roman" w:cs="Times New Roman" w:hint="eastAsia"/>
          <w:b/>
          <w:sz w:val="24"/>
          <w:szCs w:val="24"/>
        </w:rPr>
        <w:t>）</w:t>
      </w:r>
      <w:r w:rsidR="0016783A" w:rsidRPr="00792C6F">
        <w:rPr>
          <w:rFonts w:ascii="Times New Roman" w:eastAsia="宋体" w:hAnsi="Times New Roman" w:cs="Times New Roman"/>
          <w:b/>
          <w:sz w:val="24"/>
          <w:szCs w:val="24"/>
        </w:rPr>
        <w:t>报告</w:t>
      </w:r>
    </w:p>
    <w:p w14:paraId="2C4ABBE5" w14:textId="4BF5204F" w:rsidR="000B0718" w:rsidRDefault="000B0718" w:rsidP="0016783A">
      <w:pPr>
        <w:spacing w:line="360" w:lineRule="auto"/>
        <w:ind w:firstLineChars="200" w:firstLine="480"/>
        <w:rPr>
          <w:rFonts w:ascii="Times New Roman" w:eastAsia="宋体" w:hAnsi="Times New Roman" w:cs="Times New Roman"/>
          <w:sz w:val="24"/>
          <w:szCs w:val="24"/>
        </w:rPr>
      </w:pPr>
      <w:r w:rsidRPr="000B0718">
        <w:rPr>
          <w:rFonts w:ascii="Times New Roman" w:eastAsia="宋体" w:hAnsi="Times New Roman" w:cs="Times New Roman"/>
          <w:sz w:val="24"/>
          <w:szCs w:val="24"/>
        </w:rPr>
        <w:t>申办者收到任何来源的安全性相关信息后，应当立即分析评估，并将</w:t>
      </w:r>
      <w:r w:rsidRPr="000B0718">
        <w:rPr>
          <w:rFonts w:ascii="Times New Roman" w:eastAsia="宋体" w:hAnsi="Times New Roman" w:cs="Times New Roman"/>
          <w:sz w:val="24"/>
          <w:szCs w:val="24"/>
        </w:rPr>
        <w:t>SUSAR</w:t>
      </w:r>
      <w:r w:rsidRPr="000B0718">
        <w:rPr>
          <w:rFonts w:ascii="Times New Roman" w:eastAsia="宋体" w:hAnsi="Times New Roman" w:cs="Times New Roman"/>
          <w:sz w:val="24"/>
          <w:szCs w:val="24"/>
        </w:rPr>
        <w:t>快速报告给所有参加临床试验的研究者及临床试验机构、伦理委员会；申办者应当向药品监督管理部门和卫生健康主管部门报告</w:t>
      </w:r>
      <w:r w:rsidRPr="000B0718">
        <w:rPr>
          <w:rFonts w:ascii="Times New Roman" w:eastAsia="宋体" w:hAnsi="Times New Roman" w:cs="Times New Roman"/>
          <w:sz w:val="24"/>
          <w:szCs w:val="24"/>
        </w:rPr>
        <w:t>SUSAR</w:t>
      </w:r>
      <w:r w:rsidRPr="000B0718">
        <w:rPr>
          <w:rFonts w:ascii="Times New Roman" w:eastAsia="宋体" w:hAnsi="Times New Roman" w:cs="Times New Roman"/>
          <w:sz w:val="24"/>
          <w:szCs w:val="24"/>
        </w:rPr>
        <w:t>。</w:t>
      </w:r>
    </w:p>
    <w:p w14:paraId="1CEF844C" w14:textId="77777777" w:rsidR="000B0718" w:rsidRPr="000B0718" w:rsidRDefault="000B0718" w:rsidP="000B0718">
      <w:pPr>
        <w:pStyle w:val="Default"/>
        <w:spacing w:line="360" w:lineRule="auto"/>
        <w:ind w:firstLineChars="200" w:firstLine="480"/>
      </w:pPr>
      <w:r w:rsidRPr="000B0718">
        <w:rPr>
          <w:rFonts w:hint="eastAsia"/>
        </w:rPr>
        <w:t>具体上报时限及要求如下：</w:t>
      </w:r>
    </w:p>
    <w:p w14:paraId="2BB317D3" w14:textId="3F2BA62F" w:rsidR="000B0718" w:rsidRPr="000B0718" w:rsidRDefault="000B0718" w:rsidP="000B0718">
      <w:pPr>
        <w:pStyle w:val="Default"/>
        <w:spacing w:line="360" w:lineRule="auto"/>
        <w:ind w:firstLineChars="200" w:firstLine="480"/>
        <w:rPr>
          <w:rFonts w:ascii="Times New Roman" w:cs="Times New Roman"/>
        </w:rPr>
      </w:pPr>
      <w:r>
        <w:rPr>
          <w:rFonts w:ascii="Times New Roman" w:cs="Times New Roman" w:hint="eastAsia"/>
        </w:rPr>
        <w:t>1</w:t>
      </w:r>
      <w:r>
        <w:rPr>
          <w:rFonts w:ascii="Times New Roman" w:cs="Times New Roman"/>
        </w:rPr>
        <w:t>.</w:t>
      </w:r>
      <w:r w:rsidRPr="000B0718">
        <w:rPr>
          <w:rFonts w:ascii="Times New Roman" w:cs="Times New Roman"/>
        </w:rPr>
        <w:t>对于致死或危及生命的非预期严重不良反应，申办者应在首次获知后尽快报告，但不得超过</w:t>
      </w:r>
      <w:r w:rsidRPr="000B0718">
        <w:rPr>
          <w:rFonts w:ascii="Times New Roman" w:cs="Times New Roman"/>
        </w:rPr>
        <w:t>7</w:t>
      </w:r>
      <w:r w:rsidRPr="000B0718">
        <w:rPr>
          <w:rFonts w:ascii="Times New Roman" w:cs="Times New Roman"/>
        </w:rPr>
        <w:t>天，并在随后的</w:t>
      </w:r>
      <w:r w:rsidRPr="000B0718">
        <w:rPr>
          <w:rFonts w:ascii="Times New Roman" w:cs="Times New Roman"/>
        </w:rPr>
        <w:t>8</w:t>
      </w:r>
      <w:r w:rsidRPr="000B0718">
        <w:rPr>
          <w:rFonts w:ascii="Times New Roman" w:cs="Times New Roman"/>
        </w:rPr>
        <w:t>天内报告、完善随访信息。（申办者首次获知当天为第</w:t>
      </w:r>
      <w:r w:rsidRPr="000B0718">
        <w:rPr>
          <w:rFonts w:ascii="Times New Roman" w:cs="Times New Roman"/>
        </w:rPr>
        <w:t>0</w:t>
      </w:r>
      <w:r w:rsidRPr="000B0718">
        <w:rPr>
          <w:rFonts w:ascii="Times New Roman" w:cs="Times New Roman"/>
        </w:rPr>
        <w:t>天）。</w:t>
      </w:r>
    </w:p>
    <w:p w14:paraId="10A5C6AF" w14:textId="2D6B58F0" w:rsidR="000B0718" w:rsidRPr="000B0718" w:rsidRDefault="000B0718" w:rsidP="000B0718">
      <w:pPr>
        <w:pStyle w:val="Default"/>
        <w:spacing w:line="360" w:lineRule="auto"/>
        <w:ind w:firstLineChars="200" w:firstLine="480"/>
        <w:rPr>
          <w:rFonts w:ascii="Times New Roman" w:cs="Times New Roman"/>
        </w:rPr>
      </w:pPr>
      <w:r>
        <w:rPr>
          <w:rFonts w:ascii="Times New Roman" w:cs="Times New Roman" w:hint="eastAsia"/>
        </w:rPr>
        <w:t>2</w:t>
      </w:r>
      <w:r>
        <w:rPr>
          <w:rFonts w:ascii="Times New Roman" w:cs="Times New Roman"/>
        </w:rPr>
        <w:t>.</w:t>
      </w:r>
      <w:r w:rsidRPr="000B0718">
        <w:rPr>
          <w:rFonts w:ascii="Times New Roman" w:cs="Times New Roman"/>
        </w:rPr>
        <w:t>对于非致死或危及生命的非预期严重不良反应，申办者应在首次获知后尽快报告，但不得超过</w:t>
      </w:r>
      <w:r w:rsidRPr="000B0718">
        <w:rPr>
          <w:rFonts w:ascii="Times New Roman" w:cs="Times New Roman"/>
        </w:rPr>
        <w:t xml:space="preserve">15 </w:t>
      </w:r>
      <w:r w:rsidRPr="000B0718">
        <w:rPr>
          <w:rFonts w:ascii="Times New Roman" w:cs="Times New Roman"/>
        </w:rPr>
        <w:t>天。</w:t>
      </w:r>
    </w:p>
    <w:p w14:paraId="42C3D08F" w14:textId="51C5530A" w:rsidR="000B0718" w:rsidRPr="000B0718" w:rsidRDefault="000B0718" w:rsidP="000B0718">
      <w:pPr>
        <w:pStyle w:val="Default"/>
        <w:spacing w:line="360" w:lineRule="auto"/>
        <w:ind w:firstLineChars="200" w:firstLine="480"/>
        <w:rPr>
          <w:rFonts w:ascii="Times New Roman" w:cs="Times New Roman"/>
        </w:rPr>
      </w:pPr>
      <w:r>
        <w:rPr>
          <w:rFonts w:ascii="Times New Roman" w:cs="Times New Roman" w:hint="eastAsia"/>
        </w:rPr>
        <w:t>3</w:t>
      </w:r>
      <w:r>
        <w:rPr>
          <w:rFonts w:ascii="Times New Roman" w:cs="Times New Roman"/>
        </w:rPr>
        <w:t>.</w:t>
      </w:r>
      <w:r w:rsidRPr="000B0718">
        <w:rPr>
          <w:rFonts w:ascii="Times New Roman" w:cs="Times New Roman"/>
        </w:rPr>
        <w:t>SUSAR</w:t>
      </w:r>
      <w:r w:rsidRPr="000B0718">
        <w:rPr>
          <w:rFonts w:ascii="Times New Roman" w:cs="Times New Roman"/>
        </w:rPr>
        <w:t>报告递交临床试验机构：</w:t>
      </w:r>
    </w:p>
    <w:p w14:paraId="6D24E57F" w14:textId="2F1010EF" w:rsidR="000B0718" w:rsidRDefault="000037D9" w:rsidP="000B0718">
      <w:pPr>
        <w:pStyle w:val="Default"/>
        <w:spacing w:line="360" w:lineRule="auto"/>
        <w:ind w:firstLineChars="200" w:firstLine="480"/>
        <w:rPr>
          <w:rFonts w:ascii="Times New Roman" w:cs="Times New Roman"/>
        </w:rPr>
      </w:pPr>
      <w:bookmarkStart w:id="0" w:name="_Hlk45629811"/>
      <w:r w:rsidRPr="000037D9">
        <w:rPr>
          <w:rFonts w:ascii="Times New Roman" w:cs="Times New Roman" w:hint="eastAsia"/>
        </w:rPr>
        <w:t>申办者</w:t>
      </w:r>
      <w:r w:rsidRPr="000B0718">
        <w:rPr>
          <w:rFonts w:ascii="Times New Roman" w:cs="Times New Roman"/>
        </w:rPr>
        <w:t>将加盖公章的纸质</w:t>
      </w:r>
      <w:proofErr w:type="gramStart"/>
      <w:r w:rsidRPr="000B0718">
        <w:rPr>
          <w:rFonts w:ascii="Times New Roman" w:cs="Times New Roman"/>
        </w:rPr>
        <w:t>版报告</w:t>
      </w:r>
      <w:proofErr w:type="gramEnd"/>
      <w:r w:rsidRPr="000037D9">
        <w:rPr>
          <w:rFonts w:ascii="Times New Roman" w:cs="Times New Roman" w:hint="eastAsia"/>
        </w:rPr>
        <w:t>递交研究者，经研究者审核签字</w:t>
      </w:r>
      <w:r>
        <w:rPr>
          <w:rFonts w:ascii="Times New Roman" w:cs="Times New Roman" w:hint="eastAsia"/>
        </w:rPr>
        <w:t>后</w:t>
      </w:r>
      <w:r w:rsidRPr="000037D9">
        <w:rPr>
          <w:rFonts w:ascii="Times New Roman" w:cs="Times New Roman" w:hint="eastAsia"/>
        </w:rPr>
        <w:t>，</w:t>
      </w:r>
      <w:r w:rsidR="000B0718" w:rsidRPr="000B0718">
        <w:rPr>
          <w:rFonts w:ascii="Times New Roman" w:cs="Times New Roman"/>
        </w:rPr>
        <w:t>递交临床试验机构</w:t>
      </w:r>
      <w:r w:rsidR="000B0718">
        <w:rPr>
          <w:rFonts w:ascii="Times New Roman" w:cs="Times New Roman" w:hint="eastAsia"/>
        </w:rPr>
        <w:t>安全管理</w:t>
      </w:r>
      <w:r w:rsidR="000B0718" w:rsidRPr="000B0718">
        <w:rPr>
          <w:rFonts w:ascii="Times New Roman" w:cs="Times New Roman"/>
        </w:rPr>
        <w:t>员</w:t>
      </w:r>
      <w:bookmarkEnd w:id="0"/>
      <w:r>
        <w:rPr>
          <w:rFonts w:ascii="Times New Roman" w:cs="Times New Roman" w:hint="eastAsia"/>
        </w:rPr>
        <w:t>。</w:t>
      </w:r>
      <w:r w:rsidRPr="000B0718">
        <w:rPr>
          <w:rFonts w:ascii="Times New Roman" w:cs="Times New Roman"/>
        </w:rPr>
        <w:t>SUSAR</w:t>
      </w:r>
      <w:r w:rsidR="000B0718" w:rsidRPr="000B0718">
        <w:rPr>
          <w:rFonts w:ascii="Times New Roman" w:cs="Times New Roman"/>
        </w:rPr>
        <w:t>报告时限以</w:t>
      </w:r>
      <w:r>
        <w:rPr>
          <w:rFonts w:ascii="Times New Roman" w:cs="Times New Roman" w:hint="eastAsia"/>
        </w:rPr>
        <w:t>《</w:t>
      </w:r>
      <w:r w:rsidRPr="00BA3CD0">
        <w:rPr>
          <w:rFonts w:ascii="Times New Roman" w:cs="Times New Roman"/>
        </w:rPr>
        <w:t>SUSAR</w:t>
      </w:r>
      <w:r w:rsidRPr="00BA3CD0">
        <w:rPr>
          <w:rFonts w:ascii="Times New Roman" w:cs="Times New Roman"/>
        </w:rPr>
        <w:t>报告递交函</w:t>
      </w:r>
      <w:r>
        <w:rPr>
          <w:rFonts w:ascii="Times New Roman" w:cs="Times New Roman" w:hint="eastAsia"/>
        </w:rPr>
        <w:t>》（附件</w:t>
      </w:r>
      <w:r>
        <w:rPr>
          <w:rFonts w:ascii="Times New Roman" w:cs="Times New Roman" w:hint="eastAsia"/>
        </w:rPr>
        <w:t>3</w:t>
      </w:r>
      <w:r>
        <w:rPr>
          <w:rFonts w:ascii="Times New Roman" w:cs="Times New Roman" w:hint="eastAsia"/>
        </w:rPr>
        <w:t>）</w:t>
      </w:r>
      <w:r w:rsidR="000B0718" w:rsidRPr="000B0718">
        <w:rPr>
          <w:rFonts w:ascii="Times New Roman" w:cs="Times New Roman"/>
        </w:rPr>
        <w:t>签收</w:t>
      </w:r>
      <w:r>
        <w:rPr>
          <w:rFonts w:ascii="Times New Roman" w:cs="Times New Roman" w:hint="eastAsia"/>
        </w:rPr>
        <w:t>时间</w:t>
      </w:r>
      <w:r w:rsidR="000B0718" w:rsidRPr="000B0718">
        <w:rPr>
          <w:rFonts w:ascii="Times New Roman" w:cs="Times New Roman"/>
        </w:rPr>
        <w:t>为准。</w:t>
      </w:r>
      <w:r w:rsidR="00607696" w:rsidRPr="000B0718">
        <w:rPr>
          <w:rFonts w:ascii="Times New Roman" w:cs="Times New Roman"/>
        </w:rPr>
        <w:t>临床试验机构</w:t>
      </w:r>
      <w:r w:rsidR="00607696">
        <w:rPr>
          <w:rFonts w:ascii="Times New Roman" w:cs="Times New Roman" w:hint="eastAsia"/>
        </w:rPr>
        <w:t>安全管理</w:t>
      </w:r>
      <w:r w:rsidR="00607696" w:rsidRPr="000B0718">
        <w:rPr>
          <w:rFonts w:ascii="Times New Roman" w:cs="Times New Roman"/>
        </w:rPr>
        <w:t>员</w:t>
      </w:r>
      <w:r w:rsidR="000B0718" w:rsidRPr="000B0718">
        <w:rPr>
          <w:rFonts w:ascii="Times New Roman" w:cs="Times New Roman"/>
        </w:rPr>
        <w:t>需及时审阅本院发生的</w:t>
      </w:r>
      <w:r w:rsidR="000B0718" w:rsidRPr="000B0718">
        <w:rPr>
          <w:rFonts w:ascii="Times New Roman" w:cs="Times New Roman"/>
        </w:rPr>
        <w:t>SUSAR</w:t>
      </w:r>
      <w:r w:rsidR="000B0718" w:rsidRPr="000B0718">
        <w:rPr>
          <w:rFonts w:ascii="Times New Roman" w:cs="Times New Roman"/>
        </w:rPr>
        <w:t>，外院</w:t>
      </w:r>
      <w:r w:rsidR="000B0718" w:rsidRPr="000B0718">
        <w:rPr>
          <w:rFonts w:ascii="Times New Roman" w:cs="Times New Roman"/>
        </w:rPr>
        <w:t>SUSAR</w:t>
      </w:r>
      <w:r w:rsidR="000B0718" w:rsidRPr="000B0718">
        <w:rPr>
          <w:rFonts w:ascii="Times New Roman" w:cs="Times New Roman"/>
        </w:rPr>
        <w:t>则可按季度集中审阅。</w:t>
      </w:r>
      <w:bookmarkStart w:id="1" w:name="_GoBack"/>
      <w:bookmarkEnd w:id="1"/>
    </w:p>
    <w:p w14:paraId="37168234" w14:textId="38A83028" w:rsidR="0046094E" w:rsidRPr="0046094E" w:rsidRDefault="0046094E" w:rsidP="000B0718">
      <w:pPr>
        <w:pStyle w:val="Default"/>
        <w:spacing w:line="360" w:lineRule="auto"/>
        <w:ind w:firstLineChars="200" w:firstLine="480"/>
        <w:rPr>
          <w:rFonts w:ascii="Times New Roman" w:cs="Times New Roman"/>
        </w:rPr>
      </w:pPr>
      <w:r w:rsidRPr="0046094E">
        <w:rPr>
          <w:rFonts w:ascii="Times New Roman" w:cs="Times New Roman"/>
        </w:rPr>
        <w:t>申办者从其它来源获得的与试验药物相关的非预期严重不良反应及其他潜在严重安全性风险的信息也应当向机构备案。无论境内、境外的</w:t>
      </w:r>
      <w:proofErr w:type="gramStart"/>
      <w:r w:rsidRPr="0046094E">
        <w:rPr>
          <w:rFonts w:ascii="Times New Roman" w:cs="Times New Roman"/>
        </w:rPr>
        <w:t>个</w:t>
      </w:r>
      <w:proofErr w:type="gramEnd"/>
      <w:r w:rsidRPr="0046094E">
        <w:rPr>
          <w:rFonts w:ascii="Times New Roman" w:cs="Times New Roman"/>
        </w:rPr>
        <w:t>例安全性报告及其他潜在严重安全性风险报告均应采用中文报告。</w:t>
      </w:r>
    </w:p>
    <w:p w14:paraId="05C7499E" w14:textId="214E5683" w:rsidR="00B4425E" w:rsidRPr="000B0718" w:rsidRDefault="00B4425E" w:rsidP="000B0718">
      <w:pPr>
        <w:pStyle w:val="Default"/>
        <w:spacing w:line="360" w:lineRule="auto"/>
        <w:ind w:firstLineChars="200" w:firstLine="480"/>
        <w:rPr>
          <w:rFonts w:ascii="Times New Roman" w:cs="Times New Roman"/>
        </w:rPr>
      </w:pPr>
      <w:r>
        <w:rPr>
          <w:rFonts w:ascii="Times New Roman" w:cs="Times New Roman" w:hint="eastAsia"/>
        </w:rPr>
        <w:t>4</w:t>
      </w:r>
      <w:r>
        <w:rPr>
          <w:rFonts w:ascii="Times New Roman" w:cs="Times New Roman"/>
        </w:rPr>
        <w:t>.</w:t>
      </w:r>
      <w:r w:rsidRPr="00B4425E">
        <w:rPr>
          <w:rFonts w:ascii="Times New Roman" w:cs="Times New Roman"/>
        </w:rPr>
        <w:t>SUSAR</w:t>
      </w:r>
      <w:r>
        <w:rPr>
          <w:rFonts w:hint="eastAsia"/>
        </w:rPr>
        <w:t>报告递交伦理委员会：具体要求详见本院伦理委员会相关规定。</w:t>
      </w:r>
    </w:p>
    <w:p w14:paraId="4C9B0F4B" w14:textId="456A75B5" w:rsidR="0016783A" w:rsidRPr="00792C6F" w:rsidRDefault="00792C6F" w:rsidP="00792C6F">
      <w:pPr>
        <w:spacing w:line="360" w:lineRule="auto"/>
        <w:ind w:firstLineChars="200" w:firstLine="482"/>
        <w:rPr>
          <w:rFonts w:ascii="Times New Roman" w:eastAsia="宋体" w:hAnsi="Times New Roman" w:cs="Times New Roman"/>
          <w:b/>
          <w:sz w:val="24"/>
          <w:szCs w:val="28"/>
        </w:rPr>
      </w:pPr>
      <w:r w:rsidRPr="00792C6F">
        <w:rPr>
          <w:rFonts w:ascii="Times New Roman" w:eastAsia="宋体" w:hAnsi="Times New Roman" w:cs="Times New Roman" w:hint="eastAsia"/>
          <w:b/>
          <w:sz w:val="24"/>
          <w:szCs w:val="28"/>
        </w:rPr>
        <w:t>三、</w:t>
      </w:r>
      <w:r w:rsidR="0016783A" w:rsidRPr="00792C6F">
        <w:rPr>
          <w:rFonts w:ascii="Times New Roman" w:eastAsia="宋体" w:hAnsi="Times New Roman" w:cs="Times New Roman"/>
          <w:b/>
          <w:sz w:val="24"/>
          <w:szCs w:val="28"/>
        </w:rPr>
        <w:t>安全性更新报告（</w:t>
      </w:r>
      <w:r w:rsidR="0016783A" w:rsidRPr="00792C6F">
        <w:rPr>
          <w:rFonts w:ascii="Times New Roman" w:eastAsia="宋体" w:hAnsi="Times New Roman" w:cs="Times New Roman"/>
          <w:b/>
          <w:sz w:val="24"/>
          <w:szCs w:val="28"/>
        </w:rPr>
        <w:t>DSUR</w:t>
      </w:r>
      <w:r w:rsidR="0016783A" w:rsidRPr="00792C6F">
        <w:rPr>
          <w:rFonts w:ascii="Times New Roman" w:eastAsia="宋体" w:hAnsi="Times New Roman" w:cs="Times New Roman"/>
          <w:b/>
          <w:sz w:val="24"/>
          <w:szCs w:val="28"/>
        </w:rPr>
        <w:t>）</w:t>
      </w:r>
    </w:p>
    <w:p w14:paraId="0D0A4489" w14:textId="7FCF708A" w:rsidR="005D28EB" w:rsidRDefault="005D28EB" w:rsidP="0016783A">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1.</w:t>
      </w:r>
      <w:r w:rsidRPr="005D28EB">
        <w:rPr>
          <w:rFonts w:ascii="Times New Roman" w:eastAsia="宋体" w:hAnsi="Times New Roman" w:cs="Times New Roman"/>
          <w:sz w:val="24"/>
          <w:szCs w:val="28"/>
        </w:rPr>
        <w:t>申办者应当分析评估任何来源的安全性相关信息（包括文献、数据与安全监察报告、期中分析结果），应当将临床试验中发现的可能影响受试者安全、可能影响临床试验实施、可能改变伦理委员会同意意见的问题，及时</w:t>
      </w:r>
      <w:r>
        <w:rPr>
          <w:rFonts w:ascii="Times New Roman" w:eastAsia="宋体" w:hAnsi="Times New Roman" w:cs="Times New Roman" w:hint="eastAsia"/>
          <w:sz w:val="24"/>
          <w:szCs w:val="28"/>
        </w:rPr>
        <w:t>通报</w:t>
      </w:r>
      <w:r w:rsidRPr="0016783A">
        <w:rPr>
          <w:rFonts w:ascii="Times New Roman" w:eastAsia="宋体" w:hAnsi="Times New Roman" w:cs="Times New Roman"/>
          <w:sz w:val="24"/>
          <w:szCs w:val="28"/>
        </w:rPr>
        <w:t>所有参加临床试验的</w:t>
      </w:r>
      <w:r w:rsidRPr="005D28EB">
        <w:rPr>
          <w:rFonts w:ascii="Times New Roman" w:eastAsia="宋体" w:hAnsi="Times New Roman" w:cs="Times New Roman"/>
          <w:sz w:val="24"/>
          <w:szCs w:val="28"/>
        </w:rPr>
        <w:t>研究者</w:t>
      </w:r>
      <w:r>
        <w:rPr>
          <w:rFonts w:ascii="Times New Roman" w:eastAsia="宋体" w:hAnsi="Times New Roman" w:cs="Times New Roman" w:hint="eastAsia"/>
          <w:sz w:val="24"/>
          <w:szCs w:val="28"/>
        </w:rPr>
        <w:t>、</w:t>
      </w:r>
      <w:r w:rsidR="00454BB1">
        <w:rPr>
          <w:rFonts w:ascii="Times New Roman" w:eastAsia="宋体" w:hAnsi="Times New Roman" w:cs="Times New Roman" w:hint="eastAsia"/>
          <w:sz w:val="24"/>
          <w:szCs w:val="28"/>
        </w:rPr>
        <w:t>临床试验</w:t>
      </w:r>
      <w:r w:rsidRPr="005D28EB">
        <w:rPr>
          <w:rFonts w:ascii="Times New Roman" w:eastAsia="宋体" w:hAnsi="Times New Roman" w:cs="Times New Roman"/>
          <w:sz w:val="24"/>
          <w:szCs w:val="28"/>
        </w:rPr>
        <w:t>机构</w:t>
      </w:r>
      <w:r>
        <w:rPr>
          <w:rFonts w:ascii="Times New Roman" w:eastAsia="宋体" w:hAnsi="Times New Roman" w:cs="Times New Roman" w:hint="eastAsia"/>
          <w:sz w:val="24"/>
          <w:szCs w:val="28"/>
        </w:rPr>
        <w:t>及伦理委员会。</w:t>
      </w:r>
    </w:p>
    <w:p w14:paraId="09880F08" w14:textId="7B381035" w:rsidR="005D28EB" w:rsidRPr="005D28EB" w:rsidRDefault="005D28EB" w:rsidP="005D28EB">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2.</w:t>
      </w:r>
      <w:r w:rsidRPr="005D28EB">
        <w:rPr>
          <w:rFonts w:ascii="Times New Roman" w:eastAsia="宋体" w:hAnsi="Times New Roman" w:cs="Times New Roman"/>
          <w:sz w:val="24"/>
          <w:szCs w:val="28"/>
        </w:rPr>
        <w:t>DSUR</w:t>
      </w:r>
      <w:r w:rsidRPr="005D28EB">
        <w:rPr>
          <w:rFonts w:ascii="Times New Roman" w:eastAsia="宋体" w:hAnsi="Times New Roman" w:cs="Times New Roman"/>
          <w:sz w:val="24"/>
          <w:szCs w:val="28"/>
        </w:rPr>
        <w:t>的具体撰写与递交要求，需参照</w:t>
      </w:r>
      <w:r w:rsidRPr="005D28EB">
        <w:rPr>
          <w:rFonts w:ascii="Times New Roman" w:eastAsia="宋体" w:hAnsi="Times New Roman" w:cs="Times New Roman"/>
          <w:sz w:val="24"/>
          <w:szCs w:val="28"/>
        </w:rPr>
        <w:t>ICH-E2F</w:t>
      </w:r>
      <w:r w:rsidRPr="005D28EB">
        <w:rPr>
          <w:rFonts w:ascii="Times New Roman" w:eastAsia="宋体" w:hAnsi="Times New Roman" w:cs="Times New Roman"/>
          <w:sz w:val="24"/>
          <w:szCs w:val="28"/>
        </w:rPr>
        <w:t>及</w:t>
      </w:r>
      <w:r w:rsidRPr="005D28EB">
        <w:rPr>
          <w:rFonts w:ascii="Times New Roman" w:eastAsia="宋体" w:hAnsi="Times New Roman" w:cs="Times New Roman"/>
          <w:sz w:val="24"/>
          <w:szCs w:val="28"/>
        </w:rPr>
        <w:t>CDE</w:t>
      </w:r>
      <w:r w:rsidRPr="005D28EB">
        <w:rPr>
          <w:rFonts w:ascii="Times New Roman" w:eastAsia="宋体" w:hAnsi="Times New Roman" w:cs="Times New Roman"/>
          <w:sz w:val="24"/>
          <w:szCs w:val="28"/>
        </w:rPr>
        <w:t>《研发期间安全性更新报告要求及管理规定》。</w:t>
      </w:r>
    </w:p>
    <w:p w14:paraId="01C5A0DC" w14:textId="10660BAB" w:rsidR="005D28EB" w:rsidRDefault="005D28EB" w:rsidP="005D28EB">
      <w:pPr>
        <w:spacing w:line="360" w:lineRule="auto"/>
        <w:ind w:firstLineChars="200" w:firstLine="480"/>
        <w:rPr>
          <w:szCs w:val="21"/>
        </w:rPr>
      </w:pPr>
      <w:r>
        <w:rPr>
          <w:rFonts w:ascii="Times New Roman" w:eastAsia="宋体" w:hAnsi="Times New Roman" w:cs="Times New Roman" w:hint="eastAsia"/>
          <w:sz w:val="24"/>
          <w:szCs w:val="28"/>
        </w:rPr>
        <w:t>3</w:t>
      </w:r>
      <w:r>
        <w:rPr>
          <w:rFonts w:ascii="Times New Roman" w:eastAsia="宋体" w:hAnsi="Times New Roman" w:cs="Times New Roman"/>
          <w:sz w:val="24"/>
          <w:szCs w:val="28"/>
        </w:rPr>
        <w:t>.</w:t>
      </w:r>
      <w:r w:rsidRPr="005D28EB">
        <w:rPr>
          <w:rFonts w:ascii="Times New Roman" w:eastAsia="宋体" w:hAnsi="Times New Roman" w:cs="Times New Roman"/>
          <w:sz w:val="24"/>
          <w:szCs w:val="28"/>
        </w:rPr>
        <w:t>报告时限参照</w:t>
      </w:r>
      <w:r w:rsidRPr="005D28EB">
        <w:rPr>
          <w:rFonts w:ascii="Times New Roman" w:eastAsia="宋体" w:hAnsi="Times New Roman" w:cs="Times New Roman"/>
          <w:sz w:val="24"/>
          <w:szCs w:val="28"/>
        </w:rPr>
        <w:t>ICH-E2F</w:t>
      </w:r>
      <w:r w:rsidRPr="005D28EB">
        <w:rPr>
          <w:rFonts w:ascii="Times New Roman" w:eastAsia="宋体" w:hAnsi="Times New Roman" w:cs="Times New Roman"/>
          <w:sz w:val="24"/>
          <w:szCs w:val="28"/>
        </w:rPr>
        <w:t>及</w:t>
      </w:r>
      <w:r w:rsidRPr="005D28EB">
        <w:rPr>
          <w:rFonts w:ascii="Times New Roman" w:eastAsia="宋体" w:hAnsi="Times New Roman" w:cs="Times New Roman"/>
          <w:sz w:val="24"/>
          <w:szCs w:val="28"/>
        </w:rPr>
        <w:t>CDE</w:t>
      </w:r>
      <w:r w:rsidRPr="005D28EB">
        <w:rPr>
          <w:rFonts w:ascii="Times New Roman" w:eastAsia="宋体" w:hAnsi="Times New Roman" w:cs="Times New Roman"/>
          <w:sz w:val="24"/>
          <w:szCs w:val="28"/>
        </w:rPr>
        <w:t>《研发期间安全性更新报告要求及管理规</w:t>
      </w:r>
      <w:r w:rsidRPr="005D28EB">
        <w:rPr>
          <w:rFonts w:ascii="Times New Roman" w:eastAsia="宋体" w:hAnsi="Times New Roman" w:cs="Times New Roman"/>
          <w:sz w:val="24"/>
          <w:szCs w:val="28"/>
        </w:rPr>
        <w:lastRenderedPageBreak/>
        <w:t>定》，进行年度报告递交，原则上报告周期不超过一年。</w:t>
      </w:r>
    </w:p>
    <w:p w14:paraId="35DA56A5" w14:textId="49D1D0C3" w:rsidR="00716586" w:rsidRDefault="00716586" w:rsidP="005D28EB">
      <w:pPr>
        <w:spacing w:line="360" w:lineRule="auto"/>
        <w:ind w:firstLineChars="200" w:firstLine="420"/>
        <w:rPr>
          <w:rFonts w:ascii="宋体" w:eastAsia="宋体" w:hAnsi="宋体"/>
          <w:sz w:val="24"/>
          <w:szCs w:val="24"/>
        </w:rPr>
      </w:pPr>
      <w:r>
        <w:rPr>
          <w:rFonts w:hint="eastAsia"/>
          <w:szCs w:val="21"/>
        </w:rPr>
        <w:t>4</w:t>
      </w:r>
      <w:r>
        <w:rPr>
          <w:szCs w:val="21"/>
        </w:rPr>
        <w:t>.</w:t>
      </w:r>
      <w:r w:rsidRPr="00716586">
        <w:rPr>
          <w:rFonts w:ascii="宋体" w:eastAsia="宋体" w:hAnsi="宋体" w:hint="eastAsia"/>
          <w:sz w:val="24"/>
          <w:szCs w:val="24"/>
        </w:rPr>
        <w:t>申办者将加盖公章的纸质版报告（需附带《</w:t>
      </w:r>
      <w:r w:rsidRPr="00BA3CD0">
        <w:rPr>
          <w:rFonts w:ascii="Times New Roman" w:eastAsia="宋体" w:hAnsi="Times New Roman" w:cs="Times New Roman"/>
          <w:sz w:val="24"/>
          <w:szCs w:val="24"/>
        </w:rPr>
        <w:t>DSUR</w:t>
      </w:r>
      <w:r w:rsidRPr="00BA3CD0">
        <w:rPr>
          <w:rFonts w:ascii="Times New Roman" w:eastAsia="宋体" w:hAnsi="Times New Roman" w:cs="Times New Roman"/>
          <w:sz w:val="24"/>
          <w:szCs w:val="24"/>
        </w:rPr>
        <w:t>递交函</w:t>
      </w:r>
      <w:r w:rsidRPr="00716586">
        <w:rPr>
          <w:rFonts w:ascii="宋体" w:eastAsia="宋体" w:hAnsi="宋体"/>
          <w:sz w:val="24"/>
          <w:szCs w:val="24"/>
        </w:rPr>
        <w:t>》（附件</w:t>
      </w:r>
      <w:r w:rsidR="009318D7">
        <w:rPr>
          <w:rFonts w:ascii="宋体" w:eastAsia="宋体" w:hAnsi="宋体"/>
          <w:sz w:val="24"/>
          <w:szCs w:val="24"/>
        </w:rPr>
        <w:t>5</w:t>
      </w:r>
      <w:r w:rsidRPr="00716586">
        <w:rPr>
          <w:rFonts w:ascii="宋体" w:eastAsia="宋体" w:hAnsi="宋体"/>
          <w:sz w:val="24"/>
          <w:szCs w:val="24"/>
        </w:rPr>
        <w:t>）递交至临床试验机构安全管理员，并由其签收审阅</w:t>
      </w:r>
      <w:r>
        <w:rPr>
          <w:rFonts w:ascii="宋体" w:eastAsia="宋体" w:hAnsi="宋体" w:hint="eastAsia"/>
          <w:sz w:val="24"/>
          <w:szCs w:val="24"/>
        </w:rPr>
        <w:t>。</w:t>
      </w:r>
    </w:p>
    <w:p w14:paraId="6832476F" w14:textId="59496C35" w:rsidR="00B4425E" w:rsidRPr="00B4425E" w:rsidRDefault="00B4425E" w:rsidP="005D28EB">
      <w:pPr>
        <w:spacing w:line="360" w:lineRule="auto"/>
        <w:ind w:firstLineChars="200" w:firstLine="480"/>
        <w:rPr>
          <w:rFonts w:ascii="Times New Roman" w:eastAsia="宋体" w:hAnsi="Times New Roman" w:cs="Times New Roman"/>
          <w:sz w:val="24"/>
          <w:szCs w:val="28"/>
        </w:rPr>
      </w:pPr>
      <w:r w:rsidRPr="00B4425E">
        <w:rPr>
          <w:rFonts w:ascii="Times New Roman" w:eastAsia="宋体" w:hAnsi="Times New Roman" w:cs="Times New Roman"/>
          <w:sz w:val="24"/>
          <w:szCs w:val="24"/>
        </w:rPr>
        <w:t>5.</w:t>
      </w:r>
      <w:r w:rsidRPr="00B4425E">
        <w:rPr>
          <w:rFonts w:ascii="Times New Roman" w:eastAsia="宋体" w:hAnsi="Times New Roman" w:cs="Times New Roman"/>
          <w:color w:val="000000"/>
        </w:rPr>
        <w:t xml:space="preserve"> </w:t>
      </w:r>
      <w:r w:rsidRPr="00B4425E">
        <w:rPr>
          <w:rFonts w:ascii="Times New Roman" w:eastAsia="宋体" w:hAnsi="Times New Roman" w:cs="Times New Roman"/>
          <w:color w:val="000000"/>
          <w:sz w:val="24"/>
          <w:szCs w:val="28"/>
        </w:rPr>
        <w:t>DSUR</w:t>
      </w:r>
      <w:r w:rsidRPr="00B4425E">
        <w:rPr>
          <w:rFonts w:ascii="Times New Roman" w:eastAsia="宋体" w:hAnsi="Times New Roman" w:cs="Times New Roman"/>
          <w:color w:val="000000"/>
          <w:sz w:val="24"/>
          <w:szCs w:val="28"/>
        </w:rPr>
        <w:t>报告递交伦理委员会：具体要求详见本院伦理委员会相关规定。</w:t>
      </w:r>
    </w:p>
    <w:p w14:paraId="7EDECCB1" w14:textId="77777777" w:rsidR="00792C6F" w:rsidRPr="00792C6F" w:rsidRDefault="00792C6F" w:rsidP="00792C6F">
      <w:pPr>
        <w:spacing w:line="360" w:lineRule="auto"/>
        <w:ind w:firstLineChars="200" w:firstLine="482"/>
        <w:rPr>
          <w:rFonts w:ascii="Times New Roman" w:eastAsia="宋体" w:hAnsi="Times New Roman" w:cs="Times New Roman"/>
          <w:b/>
          <w:sz w:val="24"/>
          <w:szCs w:val="28"/>
        </w:rPr>
      </w:pPr>
      <w:r w:rsidRPr="00792C6F">
        <w:rPr>
          <w:rFonts w:ascii="Times New Roman" w:eastAsia="宋体" w:hAnsi="Times New Roman" w:cs="Times New Roman" w:hint="eastAsia"/>
          <w:b/>
          <w:sz w:val="24"/>
          <w:szCs w:val="28"/>
        </w:rPr>
        <w:t>四、附件</w:t>
      </w:r>
    </w:p>
    <w:p w14:paraId="0A2BAD0D" w14:textId="6B000B7F" w:rsidR="00527F3A" w:rsidRDefault="00527F3A" w:rsidP="00527F3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附件</w:t>
      </w:r>
      <w:r w:rsidR="00792C6F">
        <w:rPr>
          <w:rFonts w:ascii="Times New Roman" w:eastAsia="宋体" w:hAnsi="Times New Roman" w:cs="Times New Roman" w:hint="eastAsia"/>
          <w:sz w:val="24"/>
          <w:szCs w:val="24"/>
        </w:rPr>
        <w:t>1</w:t>
      </w:r>
      <w:r w:rsidR="00FF6569">
        <w:rPr>
          <w:rFonts w:ascii="Times New Roman" w:eastAsia="宋体" w:hAnsi="Times New Roman" w:cs="Times New Roman" w:hint="eastAsia"/>
          <w:sz w:val="24"/>
          <w:szCs w:val="24"/>
        </w:rPr>
        <w:t>：</w:t>
      </w:r>
      <w:r w:rsidRPr="00D611AD">
        <w:rPr>
          <w:rFonts w:ascii="Times New Roman" w:eastAsia="宋体" w:hAnsi="Times New Roman" w:cs="Times New Roman" w:hint="eastAsia"/>
          <w:sz w:val="24"/>
          <w:szCs w:val="24"/>
        </w:rPr>
        <w:t>SAE</w:t>
      </w:r>
      <w:r w:rsidRPr="00D611AD">
        <w:rPr>
          <w:rFonts w:ascii="Times New Roman" w:eastAsia="宋体" w:hAnsi="Times New Roman" w:cs="Times New Roman" w:hint="eastAsia"/>
          <w:sz w:val="24"/>
          <w:szCs w:val="24"/>
        </w:rPr>
        <w:t>报告回执表</w:t>
      </w:r>
    </w:p>
    <w:p w14:paraId="08399603" w14:textId="7581F874" w:rsidR="002543FB" w:rsidRDefault="002543FB" w:rsidP="00527F3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附件</w:t>
      </w:r>
      <w:r w:rsidR="00792C6F">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sidRPr="002543FB">
        <w:rPr>
          <w:rFonts w:ascii="Times New Roman" w:eastAsia="宋体" w:hAnsi="Times New Roman" w:cs="Times New Roman"/>
          <w:sz w:val="24"/>
          <w:szCs w:val="24"/>
        </w:rPr>
        <w:t>SAE</w:t>
      </w:r>
      <w:r w:rsidRPr="002543FB">
        <w:rPr>
          <w:rFonts w:ascii="Times New Roman" w:eastAsia="宋体" w:hAnsi="Times New Roman" w:cs="Times New Roman"/>
          <w:sz w:val="24"/>
          <w:szCs w:val="24"/>
        </w:rPr>
        <w:t>评估表</w:t>
      </w:r>
    </w:p>
    <w:p w14:paraId="7EE1C3B7" w14:textId="3809C5C0" w:rsidR="00527F3A" w:rsidRDefault="00BA3CD0" w:rsidP="00BA3CD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附件</w:t>
      </w:r>
      <w:r w:rsidR="00792C6F">
        <w:rPr>
          <w:rFonts w:ascii="Times New Roman" w:eastAsia="宋体" w:hAnsi="Times New Roman" w:cs="Times New Roman" w:hint="eastAsia"/>
          <w:sz w:val="24"/>
          <w:szCs w:val="24"/>
        </w:rPr>
        <w:t>3</w:t>
      </w:r>
      <w:r w:rsidR="002543FB">
        <w:rPr>
          <w:rFonts w:ascii="Times New Roman" w:eastAsia="宋体" w:hAnsi="Times New Roman" w:cs="Times New Roman"/>
          <w:sz w:val="24"/>
          <w:szCs w:val="24"/>
        </w:rPr>
        <w:t>：</w:t>
      </w:r>
      <w:r w:rsidRPr="00BA3CD0">
        <w:rPr>
          <w:rFonts w:ascii="Times New Roman" w:eastAsia="宋体" w:hAnsi="Times New Roman" w:cs="Times New Roman"/>
          <w:sz w:val="24"/>
          <w:szCs w:val="24"/>
        </w:rPr>
        <w:t>USAR</w:t>
      </w:r>
      <w:r w:rsidRPr="00BA3CD0">
        <w:rPr>
          <w:rFonts w:ascii="Times New Roman" w:eastAsia="宋体" w:hAnsi="Times New Roman" w:cs="Times New Roman"/>
          <w:sz w:val="24"/>
          <w:szCs w:val="24"/>
        </w:rPr>
        <w:t>报告递交函</w:t>
      </w:r>
    </w:p>
    <w:p w14:paraId="35049137" w14:textId="054F4311" w:rsidR="00170660" w:rsidRDefault="00BA3CD0" w:rsidP="00170660">
      <w:pPr>
        <w:spacing w:line="360" w:lineRule="auto"/>
        <w:ind w:firstLineChars="200" w:firstLine="480"/>
        <w:rPr>
          <w:rFonts w:ascii="Times New Roman" w:eastAsia="宋体" w:hAnsi="Times New Roman" w:cs="Times New Roman"/>
          <w:b/>
          <w:sz w:val="24"/>
          <w:szCs w:val="28"/>
        </w:rPr>
        <w:sectPr w:rsidR="00170660" w:rsidSect="00716586">
          <w:headerReference w:type="default" r:id="rId7"/>
          <w:footerReference w:type="default" r:id="rId8"/>
          <w:pgSz w:w="11906" w:h="16838"/>
          <w:pgMar w:top="1440" w:right="1800" w:bottom="1440" w:left="1800" w:header="851" w:footer="992" w:gutter="0"/>
          <w:cols w:space="425"/>
          <w:docGrid w:type="lines" w:linePitch="312"/>
        </w:sectPr>
      </w:pPr>
      <w:r>
        <w:rPr>
          <w:rFonts w:ascii="Times New Roman" w:eastAsia="宋体" w:hAnsi="Times New Roman" w:cs="Times New Roman" w:hint="eastAsia"/>
          <w:sz w:val="24"/>
          <w:szCs w:val="24"/>
        </w:rPr>
        <w:t>附件</w:t>
      </w:r>
      <w:r w:rsidR="00792C6F">
        <w:rPr>
          <w:rFonts w:ascii="Times New Roman" w:eastAsia="宋体" w:hAnsi="Times New Roman" w:cs="Times New Roman" w:hint="eastAsia"/>
          <w:sz w:val="24"/>
          <w:szCs w:val="24"/>
        </w:rPr>
        <w:t>4</w:t>
      </w:r>
      <w:r w:rsidR="002543FB">
        <w:rPr>
          <w:rFonts w:ascii="Times New Roman" w:eastAsia="宋体" w:hAnsi="Times New Roman" w:cs="Times New Roman"/>
          <w:sz w:val="24"/>
          <w:szCs w:val="24"/>
        </w:rPr>
        <w:t>：</w:t>
      </w:r>
      <w:r w:rsidRPr="00BA3CD0">
        <w:rPr>
          <w:rFonts w:ascii="Times New Roman" w:eastAsia="宋体" w:hAnsi="Times New Roman" w:cs="Times New Roman"/>
          <w:sz w:val="24"/>
          <w:szCs w:val="24"/>
        </w:rPr>
        <w:t>SUR</w:t>
      </w:r>
      <w:r w:rsidRPr="00BA3CD0">
        <w:rPr>
          <w:rFonts w:ascii="Times New Roman" w:eastAsia="宋体" w:hAnsi="Times New Roman" w:cs="Times New Roman"/>
          <w:sz w:val="24"/>
          <w:szCs w:val="24"/>
        </w:rPr>
        <w:t>递交函</w:t>
      </w:r>
    </w:p>
    <w:p w14:paraId="455D13DD" w14:textId="3C94D6E3" w:rsidR="00170660" w:rsidRPr="00792C6F" w:rsidRDefault="00170660" w:rsidP="00170660">
      <w:pPr>
        <w:widowControl/>
        <w:jc w:val="center"/>
        <w:rPr>
          <w:rFonts w:ascii="Times New Roman" w:eastAsia="宋体" w:hAnsi="Times New Roman" w:cs="Times New Roman"/>
          <w:b/>
          <w:sz w:val="24"/>
          <w:szCs w:val="28"/>
        </w:rPr>
      </w:pPr>
      <w:r w:rsidRPr="00792C6F">
        <w:rPr>
          <w:rFonts w:ascii="Times New Roman" w:eastAsia="宋体" w:hAnsi="Times New Roman" w:cs="Times New Roman" w:hint="eastAsia"/>
          <w:b/>
          <w:sz w:val="24"/>
          <w:szCs w:val="28"/>
        </w:rPr>
        <w:lastRenderedPageBreak/>
        <w:t>临床试验安全性报告流程图</w:t>
      </w:r>
    </w:p>
    <w:p w14:paraId="1ECFDB4E" w14:textId="77777777" w:rsidR="00170660" w:rsidRDefault="00170660" w:rsidP="00170660">
      <w:pPr>
        <w:widowControl/>
        <w:jc w:val="left"/>
        <w:rPr>
          <w:rFonts w:ascii="Times New Roman" w:eastAsia="宋体" w:hAnsi="Times New Roman" w:cs="Times New Roman"/>
          <w:sz w:val="24"/>
          <w:szCs w:val="28"/>
        </w:rPr>
      </w:pPr>
    </w:p>
    <w:p w14:paraId="516D4AD0" w14:textId="234FE1BE" w:rsidR="00716586" w:rsidRDefault="00170660" w:rsidP="00170660">
      <w:pPr>
        <w:widowControl/>
        <w:jc w:val="left"/>
        <w:rPr>
          <w:rFonts w:ascii="Times New Roman" w:eastAsia="宋体" w:hAnsi="Times New Roman" w:cs="Times New Roman"/>
          <w:sz w:val="24"/>
          <w:szCs w:val="24"/>
        </w:rPr>
      </w:pPr>
      <w:r w:rsidRPr="00442448">
        <w:rPr>
          <w:rFonts w:ascii="Times New Roman" w:eastAsia="宋体" w:hAnsi="Times New Roman" w:cs="Times New Roman"/>
          <w:noProof/>
          <w:sz w:val="24"/>
          <w:szCs w:val="24"/>
        </w:rPr>
        <w:drawing>
          <wp:inline distT="0" distB="0" distL="0" distR="0" wp14:anchorId="1F9E4494" wp14:editId="15B99CE3">
            <wp:extent cx="8686800" cy="47491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1788" cy="4751892"/>
                    </a:xfrm>
                    <a:prstGeom prst="rect">
                      <a:avLst/>
                    </a:prstGeom>
                    <a:noFill/>
                    <a:ln>
                      <a:noFill/>
                    </a:ln>
                  </pic:spPr>
                </pic:pic>
              </a:graphicData>
            </a:graphic>
          </wp:inline>
        </w:drawing>
      </w:r>
    </w:p>
    <w:sectPr w:rsidR="00716586" w:rsidSect="0017066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6B6AF" w14:textId="77777777" w:rsidR="00D661F6" w:rsidRDefault="00D661F6" w:rsidP="00001516">
      <w:r>
        <w:separator/>
      </w:r>
    </w:p>
  </w:endnote>
  <w:endnote w:type="continuationSeparator" w:id="0">
    <w:p w14:paraId="312AA595" w14:textId="77777777" w:rsidR="00D661F6" w:rsidRDefault="00D661F6" w:rsidP="0000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53CF" w14:textId="34317E6E" w:rsidR="00170660" w:rsidRPr="00442448" w:rsidRDefault="00170660">
    <w:pPr>
      <w:pStyle w:val="a4"/>
      <w:jc w:val="center"/>
    </w:pPr>
    <w:sdt>
      <w:sdtPr>
        <w:id w:val="-989097412"/>
      </w:sdtPr>
      <w:sdtContent>
        <w:sdt>
          <w:sdtPr>
            <w:id w:val="1449119929"/>
          </w:sdtPr>
          <w:sdtContent>
            <w:r w:rsidRPr="00442448">
              <w:rPr>
                <w:bCs/>
              </w:rPr>
              <w:fldChar w:fldCharType="begin"/>
            </w:r>
            <w:r w:rsidRPr="00442448">
              <w:rPr>
                <w:bCs/>
              </w:rPr>
              <w:instrText>PAGE</w:instrText>
            </w:r>
            <w:r w:rsidRPr="00442448">
              <w:rPr>
                <w:bCs/>
              </w:rPr>
              <w:fldChar w:fldCharType="separate"/>
            </w:r>
            <w:r w:rsidR="007B27E4">
              <w:rPr>
                <w:bCs/>
                <w:noProof/>
              </w:rPr>
              <w:t>2</w:t>
            </w:r>
            <w:r w:rsidRPr="00442448">
              <w:rPr>
                <w:bCs/>
              </w:rPr>
              <w:fldChar w:fldCharType="end"/>
            </w:r>
            <w:r w:rsidRPr="00442448">
              <w:rPr>
                <w:lang w:val="zh-CN"/>
              </w:rPr>
              <w:t xml:space="preserve"> </w:t>
            </w:r>
            <w:r w:rsidRPr="00442448">
              <w:rPr>
                <w:lang w:val="zh-CN"/>
              </w:rPr>
              <w:t>/</w:t>
            </w:r>
          </w:sdtContent>
        </w:sdt>
      </w:sdtContent>
    </w:sdt>
    <w:r w:rsidR="007B27E4">
      <w:rPr>
        <w:rFonts w:hint="eastAsia"/>
      </w:rPr>
      <w:t>4</w:t>
    </w:r>
  </w:p>
  <w:p w14:paraId="441714CD" w14:textId="77777777" w:rsidR="00170660" w:rsidRDefault="00170660">
    <w:pPr>
      <w:pStyle w:val="a4"/>
      <w:tabs>
        <w:tab w:val="clear" w:pos="8306"/>
        <w:tab w:val="right" w:pos="9180"/>
      </w:tabs>
      <w:ind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D3A9C" w14:textId="77777777" w:rsidR="00D661F6" w:rsidRDefault="00D661F6" w:rsidP="00001516">
      <w:r>
        <w:separator/>
      </w:r>
    </w:p>
  </w:footnote>
  <w:footnote w:type="continuationSeparator" w:id="0">
    <w:p w14:paraId="45C57E44" w14:textId="77777777" w:rsidR="00D661F6" w:rsidRDefault="00D661F6" w:rsidP="0000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74FEF" w14:textId="77777777" w:rsidR="00170660" w:rsidRPr="00DE1837" w:rsidRDefault="00170660" w:rsidP="00001516">
    <w:pPr>
      <w:pStyle w:val="a3"/>
      <w:jc w:val="both"/>
      <w:rPr>
        <w:rFonts w:eastAsia="宋体"/>
        <w:sz w:val="24"/>
        <w:szCs w:val="32"/>
      </w:rPr>
    </w:pPr>
    <w:r w:rsidRPr="00DE1837">
      <w:rPr>
        <w:rFonts w:eastAsia="宋体" w:hint="eastAsia"/>
        <w:sz w:val="21"/>
        <w:szCs w:val="24"/>
      </w:rPr>
      <w:t>河南省传染病医院（郑州市第六人民医院）</w:t>
    </w:r>
    <w:r w:rsidRPr="00DE1837">
      <w:rPr>
        <w:rFonts w:eastAsia="宋体"/>
        <w:sz w:val="24"/>
        <w:szCs w:val="32"/>
      </w:rPr>
      <w:t xml:space="preserve"> </w:t>
    </w:r>
  </w:p>
  <w:p w14:paraId="0FB26AEE" w14:textId="77777777" w:rsidR="00170660" w:rsidRDefault="00170660" w:rsidP="00001516">
    <w:pPr>
      <w:pStyle w:val="a3"/>
    </w:pPr>
    <w:r w:rsidRPr="00DE1837">
      <w:rPr>
        <w:rFonts w:eastAsia="宋体"/>
        <w:sz w:val="21"/>
        <w:szCs w:val="21"/>
      </w:rPr>
      <w:t>药物临床试验机构</w:t>
    </w:r>
    <w:r>
      <w:ptab w:relativeTo="margin" w:alignment="center" w:leader="none"/>
    </w:r>
    <w:r>
      <w:ptab w:relativeTo="margin" w:alignment="right" w:leader="none"/>
    </w:r>
    <w:r w:rsidRPr="008625D4">
      <w:rPr>
        <w:sz w:val="21"/>
        <w:szCs w:val="21"/>
      </w:rPr>
      <w:t xml:space="preserve"> </w:t>
    </w:r>
    <w:r>
      <w:rPr>
        <w:sz w:val="21"/>
        <w:szCs w:val="21"/>
      </w:rPr>
      <w:t>SOP-JG-CX</w:t>
    </w:r>
    <w:r>
      <w:rPr>
        <w:rFonts w:hint="eastAsia"/>
        <w:sz w:val="21"/>
        <w:szCs w:val="21"/>
      </w:rPr>
      <w:t>-01</w:t>
    </w:r>
    <w:r>
      <w:rPr>
        <w:sz w:val="21"/>
        <w:szCs w:val="21"/>
      </w:rPr>
      <w:t>3</w:t>
    </w:r>
    <w:r>
      <w:rPr>
        <w:rFonts w:hint="eastAsia"/>
        <w:sz w:val="21"/>
        <w:szCs w:val="21"/>
      </w:rPr>
      <w:t>-0</w:t>
    </w:r>
    <w:r>
      <w:rPr>
        <w:sz w:val="21"/>
        <w:szCs w:val="21"/>
      </w:rPr>
      <w:t>3</w:t>
    </w:r>
  </w:p>
  <w:p w14:paraId="4ABCDD8A" w14:textId="77777777" w:rsidR="00170660" w:rsidRPr="00001516" w:rsidRDefault="00170660">
    <w:pPr>
      <w:pStyle w:val="a3"/>
      <w:pBdr>
        <w:bottom w:val="none" w:sz="0" w:space="0" w:color="auto"/>
      </w:pBdr>
      <w:ind w:firstLine="36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AB"/>
    <w:rsid w:val="00001516"/>
    <w:rsid w:val="0000368A"/>
    <w:rsid w:val="000037D9"/>
    <w:rsid w:val="000736C2"/>
    <w:rsid w:val="000B0718"/>
    <w:rsid w:val="0016783A"/>
    <w:rsid w:val="00170660"/>
    <w:rsid w:val="001731E3"/>
    <w:rsid w:val="001E61DC"/>
    <w:rsid w:val="002543FB"/>
    <w:rsid w:val="002D15FE"/>
    <w:rsid w:val="00311224"/>
    <w:rsid w:val="00313235"/>
    <w:rsid w:val="00375517"/>
    <w:rsid w:val="0039349E"/>
    <w:rsid w:val="00393E0E"/>
    <w:rsid w:val="003C10EF"/>
    <w:rsid w:val="003E6854"/>
    <w:rsid w:val="00441E3C"/>
    <w:rsid w:val="00442448"/>
    <w:rsid w:val="00454BB1"/>
    <w:rsid w:val="0046094E"/>
    <w:rsid w:val="004D7519"/>
    <w:rsid w:val="00527F3A"/>
    <w:rsid w:val="005A2D62"/>
    <w:rsid w:val="005D28EB"/>
    <w:rsid w:val="00607696"/>
    <w:rsid w:val="0063524E"/>
    <w:rsid w:val="00661299"/>
    <w:rsid w:val="00665642"/>
    <w:rsid w:val="00673256"/>
    <w:rsid w:val="00687610"/>
    <w:rsid w:val="006D6185"/>
    <w:rsid w:val="00716586"/>
    <w:rsid w:val="0072210C"/>
    <w:rsid w:val="00731757"/>
    <w:rsid w:val="00782ECD"/>
    <w:rsid w:val="00782FB8"/>
    <w:rsid w:val="0079137E"/>
    <w:rsid w:val="00792C6F"/>
    <w:rsid w:val="00796F92"/>
    <w:rsid w:val="007B27E4"/>
    <w:rsid w:val="007F766C"/>
    <w:rsid w:val="008A6C63"/>
    <w:rsid w:val="009318D7"/>
    <w:rsid w:val="009701CF"/>
    <w:rsid w:val="00986715"/>
    <w:rsid w:val="009C1D50"/>
    <w:rsid w:val="00A40911"/>
    <w:rsid w:val="00A608AA"/>
    <w:rsid w:val="00A8786E"/>
    <w:rsid w:val="00A929F4"/>
    <w:rsid w:val="00AE0AE9"/>
    <w:rsid w:val="00B07E28"/>
    <w:rsid w:val="00B4425E"/>
    <w:rsid w:val="00B47C8B"/>
    <w:rsid w:val="00B87505"/>
    <w:rsid w:val="00BA3CD0"/>
    <w:rsid w:val="00BF0ACD"/>
    <w:rsid w:val="00C04513"/>
    <w:rsid w:val="00C15D7E"/>
    <w:rsid w:val="00C164FE"/>
    <w:rsid w:val="00C179AB"/>
    <w:rsid w:val="00C52DFF"/>
    <w:rsid w:val="00C876D4"/>
    <w:rsid w:val="00C96488"/>
    <w:rsid w:val="00CA3949"/>
    <w:rsid w:val="00D661F6"/>
    <w:rsid w:val="00D77538"/>
    <w:rsid w:val="00DA7378"/>
    <w:rsid w:val="00E5382B"/>
    <w:rsid w:val="00E74384"/>
    <w:rsid w:val="00F1453F"/>
    <w:rsid w:val="00F17CC1"/>
    <w:rsid w:val="00F553AB"/>
    <w:rsid w:val="00FF6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B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kern w:val="2"/>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16"/>
    <w:pPr>
      <w:widowControl w:val="0"/>
      <w:jc w:val="both"/>
    </w:pPr>
    <w:rPr>
      <w:rFonts w:asciiTheme="minorHAnsi" w:hAnsiTheme="minorHAnsi" w:cstheme="minorBidi"/>
      <w:color w:val="auto"/>
      <w:sz w:val="21"/>
    </w:rPr>
  </w:style>
  <w:style w:type="paragraph" w:styleId="1">
    <w:name w:val="heading 1"/>
    <w:aliases w:val="常用标题1"/>
    <w:basedOn w:val="a"/>
    <w:next w:val="a"/>
    <w:link w:val="1Char"/>
    <w:qFormat/>
    <w:rsid w:val="00001516"/>
    <w:pPr>
      <w:keepNext/>
      <w:keepLines/>
      <w:spacing w:line="360" w:lineRule="auto"/>
      <w:jc w:val="center"/>
      <w:outlineLvl w:val="0"/>
    </w:pPr>
    <w:rPr>
      <w:rFonts w:ascii="Times New Roman" w:eastAsia="黑体" w:hAnsi="Times New Roman" w:cs="Times New Roman"/>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01516"/>
    <w:pPr>
      <w:pBdr>
        <w:bottom w:val="single" w:sz="6" w:space="1" w:color="auto"/>
      </w:pBdr>
      <w:tabs>
        <w:tab w:val="center" w:pos="4153"/>
        <w:tab w:val="right" w:pos="8306"/>
      </w:tabs>
      <w:snapToGrid w:val="0"/>
      <w:jc w:val="center"/>
    </w:pPr>
    <w:rPr>
      <w:rFonts w:ascii="Times New Roman" w:hAnsi="Times New Roman" w:cs="Times New Roman"/>
      <w:color w:val="000000"/>
      <w:sz w:val="18"/>
      <w:szCs w:val="18"/>
    </w:rPr>
  </w:style>
  <w:style w:type="character" w:customStyle="1" w:styleId="Char">
    <w:name w:val="页眉 Char"/>
    <w:basedOn w:val="a0"/>
    <w:link w:val="a3"/>
    <w:uiPriority w:val="99"/>
    <w:qFormat/>
    <w:rsid w:val="00001516"/>
    <w:rPr>
      <w:sz w:val="18"/>
      <w:szCs w:val="18"/>
    </w:rPr>
  </w:style>
  <w:style w:type="paragraph" w:styleId="a4">
    <w:name w:val="footer"/>
    <w:basedOn w:val="a"/>
    <w:link w:val="Char0"/>
    <w:uiPriority w:val="99"/>
    <w:unhideWhenUsed/>
    <w:qFormat/>
    <w:rsid w:val="00001516"/>
    <w:pPr>
      <w:tabs>
        <w:tab w:val="center" w:pos="4153"/>
        <w:tab w:val="right" w:pos="8306"/>
      </w:tabs>
      <w:snapToGrid w:val="0"/>
      <w:jc w:val="left"/>
    </w:pPr>
    <w:rPr>
      <w:rFonts w:ascii="Times New Roman" w:hAnsi="Times New Roman" w:cs="Times New Roman"/>
      <w:color w:val="000000"/>
      <w:sz w:val="18"/>
      <w:szCs w:val="18"/>
    </w:rPr>
  </w:style>
  <w:style w:type="character" w:customStyle="1" w:styleId="Char0">
    <w:name w:val="页脚 Char"/>
    <w:basedOn w:val="a0"/>
    <w:link w:val="a4"/>
    <w:uiPriority w:val="99"/>
    <w:qFormat/>
    <w:rsid w:val="00001516"/>
    <w:rPr>
      <w:sz w:val="18"/>
      <w:szCs w:val="18"/>
    </w:rPr>
  </w:style>
  <w:style w:type="paragraph" w:styleId="a5">
    <w:name w:val="Balloon Text"/>
    <w:basedOn w:val="a"/>
    <w:link w:val="Char1"/>
    <w:uiPriority w:val="99"/>
    <w:semiHidden/>
    <w:unhideWhenUsed/>
    <w:rsid w:val="00001516"/>
    <w:rPr>
      <w:rFonts w:ascii="Times New Roman" w:hAnsi="Times New Roman" w:cs="Times New Roman"/>
      <w:color w:val="000000"/>
      <w:sz w:val="18"/>
      <w:szCs w:val="18"/>
    </w:rPr>
  </w:style>
  <w:style w:type="character" w:customStyle="1" w:styleId="Char1">
    <w:name w:val="批注框文本 Char"/>
    <w:basedOn w:val="a0"/>
    <w:link w:val="a5"/>
    <w:uiPriority w:val="99"/>
    <w:semiHidden/>
    <w:rsid w:val="00001516"/>
    <w:rPr>
      <w:sz w:val="18"/>
      <w:szCs w:val="18"/>
    </w:rPr>
  </w:style>
  <w:style w:type="character" w:customStyle="1" w:styleId="1Char">
    <w:name w:val="标题 1 Char"/>
    <w:aliases w:val="常用标题1 Char"/>
    <w:basedOn w:val="a0"/>
    <w:link w:val="1"/>
    <w:rsid w:val="00001516"/>
    <w:rPr>
      <w:rFonts w:eastAsia="黑体"/>
      <w:bCs/>
      <w:color w:val="auto"/>
      <w:kern w:val="44"/>
      <w:sz w:val="28"/>
      <w:szCs w:val="44"/>
    </w:rPr>
  </w:style>
  <w:style w:type="table" w:customStyle="1" w:styleId="11">
    <w:name w:val="网格型11"/>
    <w:basedOn w:val="a1"/>
    <w:next w:val="a6"/>
    <w:uiPriority w:val="59"/>
    <w:rsid w:val="00001516"/>
    <w:rPr>
      <w:rFonts w:asciiTheme="minorHAnsi" w:hAnsiTheme="minorHAnsi" w:cstheme="minorBidi"/>
      <w:color w:val="auto"/>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0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Char2"/>
    <w:rsid w:val="00BA3CD0"/>
    <w:pPr>
      <w:ind w:leftChars="2100" w:left="100"/>
    </w:pPr>
    <w:rPr>
      <w:rFonts w:ascii="Times New Roman" w:eastAsia="宋体" w:hAnsi="Times New Roman" w:cs="Times New Roman"/>
      <w:szCs w:val="24"/>
    </w:rPr>
  </w:style>
  <w:style w:type="character" w:customStyle="1" w:styleId="Char2">
    <w:name w:val="结束语 Char"/>
    <w:basedOn w:val="a0"/>
    <w:link w:val="a7"/>
    <w:rsid w:val="00BA3CD0"/>
    <w:rPr>
      <w:rFonts w:eastAsia="宋体"/>
      <w:color w:val="auto"/>
      <w:sz w:val="21"/>
      <w:szCs w:val="24"/>
    </w:rPr>
  </w:style>
  <w:style w:type="paragraph" w:customStyle="1" w:styleId="Default">
    <w:name w:val="Default"/>
    <w:rsid w:val="000B0718"/>
    <w:pPr>
      <w:widowControl w:val="0"/>
      <w:autoSpaceDE w:val="0"/>
      <w:autoSpaceDN w:val="0"/>
      <w:adjustRightInd w:val="0"/>
    </w:pPr>
    <w:rPr>
      <w:rFonts w:ascii="宋体" w:eastAsia="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kern w:val="2"/>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16"/>
    <w:pPr>
      <w:widowControl w:val="0"/>
      <w:jc w:val="both"/>
    </w:pPr>
    <w:rPr>
      <w:rFonts w:asciiTheme="minorHAnsi" w:hAnsiTheme="minorHAnsi" w:cstheme="minorBidi"/>
      <w:color w:val="auto"/>
      <w:sz w:val="21"/>
    </w:rPr>
  </w:style>
  <w:style w:type="paragraph" w:styleId="1">
    <w:name w:val="heading 1"/>
    <w:aliases w:val="常用标题1"/>
    <w:basedOn w:val="a"/>
    <w:next w:val="a"/>
    <w:link w:val="1Char"/>
    <w:qFormat/>
    <w:rsid w:val="00001516"/>
    <w:pPr>
      <w:keepNext/>
      <w:keepLines/>
      <w:spacing w:line="360" w:lineRule="auto"/>
      <w:jc w:val="center"/>
      <w:outlineLvl w:val="0"/>
    </w:pPr>
    <w:rPr>
      <w:rFonts w:ascii="Times New Roman" w:eastAsia="黑体" w:hAnsi="Times New Roman" w:cs="Times New Roman"/>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01516"/>
    <w:pPr>
      <w:pBdr>
        <w:bottom w:val="single" w:sz="6" w:space="1" w:color="auto"/>
      </w:pBdr>
      <w:tabs>
        <w:tab w:val="center" w:pos="4153"/>
        <w:tab w:val="right" w:pos="8306"/>
      </w:tabs>
      <w:snapToGrid w:val="0"/>
      <w:jc w:val="center"/>
    </w:pPr>
    <w:rPr>
      <w:rFonts w:ascii="Times New Roman" w:hAnsi="Times New Roman" w:cs="Times New Roman"/>
      <w:color w:val="000000"/>
      <w:sz w:val="18"/>
      <w:szCs w:val="18"/>
    </w:rPr>
  </w:style>
  <w:style w:type="character" w:customStyle="1" w:styleId="Char">
    <w:name w:val="页眉 Char"/>
    <w:basedOn w:val="a0"/>
    <w:link w:val="a3"/>
    <w:uiPriority w:val="99"/>
    <w:qFormat/>
    <w:rsid w:val="00001516"/>
    <w:rPr>
      <w:sz w:val="18"/>
      <w:szCs w:val="18"/>
    </w:rPr>
  </w:style>
  <w:style w:type="paragraph" w:styleId="a4">
    <w:name w:val="footer"/>
    <w:basedOn w:val="a"/>
    <w:link w:val="Char0"/>
    <w:uiPriority w:val="99"/>
    <w:unhideWhenUsed/>
    <w:qFormat/>
    <w:rsid w:val="00001516"/>
    <w:pPr>
      <w:tabs>
        <w:tab w:val="center" w:pos="4153"/>
        <w:tab w:val="right" w:pos="8306"/>
      </w:tabs>
      <w:snapToGrid w:val="0"/>
      <w:jc w:val="left"/>
    </w:pPr>
    <w:rPr>
      <w:rFonts w:ascii="Times New Roman" w:hAnsi="Times New Roman" w:cs="Times New Roman"/>
      <w:color w:val="000000"/>
      <w:sz w:val="18"/>
      <w:szCs w:val="18"/>
    </w:rPr>
  </w:style>
  <w:style w:type="character" w:customStyle="1" w:styleId="Char0">
    <w:name w:val="页脚 Char"/>
    <w:basedOn w:val="a0"/>
    <w:link w:val="a4"/>
    <w:uiPriority w:val="99"/>
    <w:qFormat/>
    <w:rsid w:val="00001516"/>
    <w:rPr>
      <w:sz w:val="18"/>
      <w:szCs w:val="18"/>
    </w:rPr>
  </w:style>
  <w:style w:type="paragraph" w:styleId="a5">
    <w:name w:val="Balloon Text"/>
    <w:basedOn w:val="a"/>
    <w:link w:val="Char1"/>
    <w:uiPriority w:val="99"/>
    <w:semiHidden/>
    <w:unhideWhenUsed/>
    <w:rsid w:val="00001516"/>
    <w:rPr>
      <w:rFonts w:ascii="Times New Roman" w:hAnsi="Times New Roman" w:cs="Times New Roman"/>
      <w:color w:val="000000"/>
      <w:sz w:val="18"/>
      <w:szCs w:val="18"/>
    </w:rPr>
  </w:style>
  <w:style w:type="character" w:customStyle="1" w:styleId="Char1">
    <w:name w:val="批注框文本 Char"/>
    <w:basedOn w:val="a0"/>
    <w:link w:val="a5"/>
    <w:uiPriority w:val="99"/>
    <w:semiHidden/>
    <w:rsid w:val="00001516"/>
    <w:rPr>
      <w:sz w:val="18"/>
      <w:szCs w:val="18"/>
    </w:rPr>
  </w:style>
  <w:style w:type="character" w:customStyle="1" w:styleId="1Char">
    <w:name w:val="标题 1 Char"/>
    <w:aliases w:val="常用标题1 Char"/>
    <w:basedOn w:val="a0"/>
    <w:link w:val="1"/>
    <w:rsid w:val="00001516"/>
    <w:rPr>
      <w:rFonts w:eastAsia="黑体"/>
      <w:bCs/>
      <w:color w:val="auto"/>
      <w:kern w:val="44"/>
      <w:sz w:val="28"/>
      <w:szCs w:val="44"/>
    </w:rPr>
  </w:style>
  <w:style w:type="table" w:customStyle="1" w:styleId="11">
    <w:name w:val="网格型11"/>
    <w:basedOn w:val="a1"/>
    <w:next w:val="a6"/>
    <w:uiPriority w:val="59"/>
    <w:rsid w:val="00001516"/>
    <w:rPr>
      <w:rFonts w:asciiTheme="minorHAnsi" w:hAnsiTheme="minorHAnsi" w:cstheme="minorBidi"/>
      <w:color w:val="auto"/>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0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Char2"/>
    <w:rsid w:val="00BA3CD0"/>
    <w:pPr>
      <w:ind w:leftChars="2100" w:left="100"/>
    </w:pPr>
    <w:rPr>
      <w:rFonts w:ascii="Times New Roman" w:eastAsia="宋体" w:hAnsi="Times New Roman" w:cs="Times New Roman"/>
      <w:szCs w:val="24"/>
    </w:rPr>
  </w:style>
  <w:style w:type="character" w:customStyle="1" w:styleId="Char2">
    <w:name w:val="结束语 Char"/>
    <w:basedOn w:val="a0"/>
    <w:link w:val="a7"/>
    <w:rsid w:val="00BA3CD0"/>
    <w:rPr>
      <w:rFonts w:eastAsia="宋体"/>
      <w:color w:val="auto"/>
      <w:sz w:val="21"/>
      <w:szCs w:val="24"/>
    </w:rPr>
  </w:style>
  <w:style w:type="paragraph" w:customStyle="1" w:styleId="Default">
    <w:name w:val="Default"/>
    <w:rsid w:val="000B0718"/>
    <w:pPr>
      <w:widowControl w:val="0"/>
      <w:autoSpaceDE w:val="0"/>
      <w:autoSpaceDN w:val="0"/>
      <w:adjustRightInd w:val="0"/>
    </w:pPr>
    <w:rPr>
      <w:rFonts w:ascii="宋体" w:eastAsia="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635504">
      <w:bodyDiv w:val="1"/>
      <w:marLeft w:val="0"/>
      <w:marRight w:val="0"/>
      <w:marTop w:val="0"/>
      <w:marBottom w:val="0"/>
      <w:divBdr>
        <w:top w:val="none" w:sz="0" w:space="0" w:color="auto"/>
        <w:left w:val="none" w:sz="0" w:space="0" w:color="auto"/>
        <w:bottom w:val="none" w:sz="0" w:space="0" w:color="auto"/>
        <w:right w:val="none" w:sz="0" w:space="0" w:color="auto"/>
      </w:divBdr>
    </w:div>
    <w:div w:id="19687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4</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gcp</dc:creator>
  <cp:keywords/>
  <dc:description/>
  <cp:lastModifiedBy>mi</cp:lastModifiedBy>
  <cp:revision>43</cp:revision>
  <cp:lastPrinted>2020-07-23T01:55:00Z</cp:lastPrinted>
  <dcterms:created xsi:type="dcterms:W3CDTF">2020-07-03T02:08:00Z</dcterms:created>
  <dcterms:modified xsi:type="dcterms:W3CDTF">2020-09-25T09:07:00Z</dcterms:modified>
</cp:coreProperties>
</file>